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F26D04" w:rsidRDefault="00990126" w:rsidP="00990126">
      <w:pPr>
        <w:pStyle w:val="a5"/>
        <w:jc w:val="center"/>
        <w:rPr>
          <w:noProof/>
          <w:sz w:val="27"/>
          <w:szCs w:val="27"/>
        </w:rPr>
      </w:pPr>
    </w:p>
    <w:p w:rsidR="00083E00" w:rsidRPr="00E97DC4" w:rsidRDefault="00083E00" w:rsidP="00E23F1F">
      <w:pPr>
        <w:pStyle w:val="a5"/>
        <w:jc w:val="center"/>
        <w:rPr>
          <w:rFonts w:ascii="Arial" w:hAnsi="Arial" w:cs="Arial"/>
          <w:sz w:val="24"/>
          <w:szCs w:val="24"/>
        </w:rPr>
      </w:pPr>
      <w:r w:rsidRPr="00E97DC4">
        <w:rPr>
          <w:rFonts w:ascii="Arial" w:hAnsi="Arial" w:cs="Arial"/>
          <w:sz w:val="24"/>
          <w:szCs w:val="24"/>
        </w:rPr>
        <w:t>АДМИНИСТРАЦИЯ</w:t>
      </w:r>
    </w:p>
    <w:p w:rsidR="00E23F1F" w:rsidRPr="00E97DC4" w:rsidRDefault="00E23F1F" w:rsidP="00E23F1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97DC4">
        <w:rPr>
          <w:rFonts w:ascii="Arial" w:hAnsi="Arial" w:cs="Arial"/>
          <w:sz w:val="24"/>
          <w:szCs w:val="24"/>
          <w:lang w:eastAsia="ru-RU"/>
        </w:rPr>
        <w:t>ГЕНЕРАЛОВСКОГО СЕЛЬСКОГО ПОСЕЛЕНИЯ</w:t>
      </w:r>
    </w:p>
    <w:p w:rsidR="00083E00" w:rsidRPr="00E97DC4" w:rsidRDefault="00083E00" w:rsidP="00E23F1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97DC4"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990126" w:rsidRPr="00E97DC4" w:rsidRDefault="00990126" w:rsidP="00E23F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7DC4">
        <w:rPr>
          <w:rFonts w:ascii="Arial" w:hAnsi="Arial" w:cs="Arial"/>
          <w:sz w:val="24"/>
          <w:szCs w:val="24"/>
        </w:rPr>
        <w:t xml:space="preserve">ВОЛГОГРАДСКОЙ </w:t>
      </w:r>
      <w:r w:rsidR="00083E00" w:rsidRPr="00E97DC4">
        <w:rPr>
          <w:rFonts w:ascii="Arial" w:hAnsi="Arial" w:cs="Arial"/>
          <w:sz w:val="24"/>
          <w:szCs w:val="24"/>
        </w:rPr>
        <w:t>ОБЛАСТИ</w:t>
      </w:r>
    </w:p>
    <w:p w:rsidR="00990126" w:rsidRPr="00E97DC4" w:rsidRDefault="00990126" w:rsidP="00E23F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3E00" w:rsidRPr="00E97DC4" w:rsidRDefault="00083E00" w:rsidP="009901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7DC4">
        <w:rPr>
          <w:rFonts w:ascii="Arial" w:hAnsi="Arial" w:cs="Arial"/>
          <w:sz w:val="24"/>
          <w:szCs w:val="24"/>
        </w:rPr>
        <w:t>ПОСТАНОВЛЕНИЕ</w:t>
      </w:r>
    </w:p>
    <w:p w:rsidR="00990126" w:rsidRPr="00E97DC4" w:rsidRDefault="00083E00" w:rsidP="0099012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97DC4">
        <w:rPr>
          <w:rFonts w:ascii="Arial" w:hAnsi="Arial" w:cs="Arial"/>
          <w:sz w:val="24"/>
          <w:szCs w:val="24"/>
        </w:rPr>
        <w:t>о</w:t>
      </w:r>
      <w:r w:rsidR="00E23F1F" w:rsidRPr="00E97DC4">
        <w:rPr>
          <w:rFonts w:ascii="Arial" w:hAnsi="Arial" w:cs="Arial"/>
          <w:sz w:val="24"/>
          <w:szCs w:val="24"/>
        </w:rPr>
        <w:t xml:space="preserve">т «04» февраля </w:t>
      </w:r>
      <w:r w:rsidRPr="00E97DC4">
        <w:rPr>
          <w:rFonts w:ascii="Arial" w:hAnsi="Arial" w:cs="Arial"/>
          <w:sz w:val="24"/>
          <w:szCs w:val="24"/>
        </w:rPr>
        <w:t>2020</w:t>
      </w:r>
      <w:r w:rsidR="00990126" w:rsidRPr="00E97DC4">
        <w:rPr>
          <w:rFonts w:ascii="Arial" w:hAnsi="Arial" w:cs="Arial"/>
          <w:sz w:val="24"/>
          <w:szCs w:val="24"/>
        </w:rPr>
        <w:t xml:space="preserve"> </w:t>
      </w:r>
      <w:r w:rsidRPr="00E97DC4">
        <w:rPr>
          <w:rFonts w:ascii="Arial" w:hAnsi="Arial" w:cs="Arial"/>
          <w:sz w:val="24"/>
          <w:szCs w:val="24"/>
        </w:rPr>
        <w:t>г. №</w:t>
      </w:r>
      <w:r w:rsidR="00E23F1F" w:rsidRPr="00E97DC4">
        <w:rPr>
          <w:rFonts w:ascii="Arial" w:hAnsi="Arial" w:cs="Arial"/>
          <w:sz w:val="24"/>
          <w:szCs w:val="24"/>
        </w:rPr>
        <w:t xml:space="preserve"> 5</w:t>
      </w:r>
    </w:p>
    <w:p w:rsidR="00990126" w:rsidRPr="00E97DC4" w:rsidRDefault="00990126" w:rsidP="0099012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3778F" w:rsidRPr="00E97DC4" w:rsidRDefault="00990126" w:rsidP="00990126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E97DC4">
        <w:rPr>
          <w:rFonts w:ascii="Arial" w:hAnsi="Arial" w:cs="Arial"/>
          <w:color w:val="000000"/>
          <w:sz w:val="24"/>
          <w:szCs w:val="24"/>
          <w:lang w:bidi="ru-RU"/>
        </w:rPr>
        <w:t>О</w:t>
      </w:r>
      <w:r w:rsidR="0063778F" w:rsidRPr="00E97DC4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6D2C0B" w:rsidRPr="00E97DC4">
        <w:rPr>
          <w:rFonts w:ascii="Arial" w:hAnsi="Arial" w:cs="Arial"/>
          <w:color w:val="000000"/>
          <w:sz w:val="24"/>
          <w:szCs w:val="24"/>
          <w:lang w:bidi="ru-RU"/>
        </w:rPr>
        <w:t>порядке и условиях предоставления в аренду</w:t>
      </w:r>
      <w:r w:rsidR="0063778F" w:rsidRPr="00E97DC4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6D2C0B" w:rsidRPr="00E97DC4">
        <w:rPr>
          <w:rFonts w:ascii="Arial" w:hAnsi="Arial" w:cs="Arial"/>
          <w:color w:val="000000"/>
          <w:sz w:val="24"/>
          <w:szCs w:val="24"/>
          <w:lang w:bidi="ru-RU"/>
        </w:rPr>
        <w:t>муниципального</w:t>
      </w:r>
      <w:r w:rsidRPr="00E97DC4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6D2C0B" w:rsidRPr="00E97DC4">
        <w:rPr>
          <w:rFonts w:ascii="Arial" w:hAnsi="Arial" w:cs="Arial"/>
          <w:color w:val="000000"/>
          <w:sz w:val="24"/>
          <w:szCs w:val="24"/>
          <w:lang w:bidi="ru-RU"/>
        </w:rPr>
        <w:t>имущества</w:t>
      </w:r>
      <w:r w:rsidR="0063778F" w:rsidRPr="00E97DC4">
        <w:rPr>
          <w:rFonts w:ascii="Arial" w:hAnsi="Arial" w:cs="Arial"/>
          <w:color w:val="000000"/>
          <w:sz w:val="24"/>
          <w:szCs w:val="24"/>
          <w:lang w:bidi="ru-RU"/>
        </w:rPr>
        <w:t xml:space="preserve">, </w:t>
      </w:r>
      <w:r w:rsidR="006D2C0B" w:rsidRPr="00E97DC4">
        <w:rPr>
          <w:rFonts w:ascii="Arial" w:hAnsi="Arial" w:cs="Arial"/>
          <w:color w:val="000000"/>
          <w:sz w:val="24"/>
          <w:szCs w:val="24"/>
          <w:lang w:bidi="ru-RU"/>
        </w:rPr>
        <w:t>включенного</w:t>
      </w:r>
      <w:r w:rsidRPr="00E97DC4">
        <w:rPr>
          <w:rFonts w:ascii="Arial" w:hAnsi="Arial" w:cs="Arial"/>
          <w:color w:val="000000"/>
          <w:sz w:val="24"/>
          <w:szCs w:val="24"/>
          <w:lang w:bidi="ru-RU"/>
        </w:rPr>
        <w:t xml:space="preserve">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proofErr w:type="gramEnd"/>
    </w:p>
    <w:p w:rsidR="00E23F1F" w:rsidRPr="00E97DC4" w:rsidRDefault="00E23F1F" w:rsidP="0099012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E23F1F" w:rsidRPr="00E97DC4" w:rsidRDefault="00E23F1F" w:rsidP="00E23F1F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97DC4">
        <w:rPr>
          <w:rStyle w:val="22"/>
          <w:rFonts w:ascii="Arial" w:hAnsi="Arial" w:cs="Arial"/>
          <w:b w:val="0"/>
          <w:sz w:val="24"/>
          <w:szCs w:val="24"/>
        </w:rPr>
        <w:t>В</w:t>
      </w:r>
      <w:r w:rsidRPr="00E97DC4">
        <w:rPr>
          <w:rStyle w:val="22"/>
          <w:rFonts w:ascii="Arial" w:hAnsi="Arial" w:cs="Arial"/>
          <w:sz w:val="24"/>
          <w:szCs w:val="24"/>
        </w:rPr>
        <w:t xml:space="preserve"> </w:t>
      </w:r>
      <w:r w:rsidRPr="00E97DC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24.07.2007 г. № 209-ФЗ «О развитии малого и среднего предпринимательства в Российской Федерации», </w:t>
      </w:r>
      <w:r w:rsidRPr="00E97DC4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Pr="00E97DC4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E97DC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97DC4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E97DC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решением Совета народных депутатов </w:t>
      </w:r>
      <w:proofErr w:type="spellStart"/>
      <w:r w:rsidRPr="00E97DC4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E97DC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97DC4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E97DC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06.02.2019 г. № 109/166 «Об</w:t>
      </w:r>
      <w:proofErr w:type="gramEnd"/>
      <w:r w:rsidRPr="00E97DC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97DC4">
        <w:rPr>
          <w:rFonts w:ascii="Arial" w:hAnsi="Arial" w:cs="Arial"/>
          <w:sz w:val="24"/>
          <w:szCs w:val="24"/>
        </w:rPr>
        <w:t xml:space="preserve">утверждении Положения о порядке управления и распоряжения </w:t>
      </w:r>
      <w:r w:rsidRPr="00E97DC4">
        <w:rPr>
          <w:rFonts w:ascii="Arial" w:hAnsi="Arial" w:cs="Arial"/>
          <w:iCs/>
          <w:sz w:val="24"/>
          <w:szCs w:val="24"/>
        </w:rPr>
        <w:t xml:space="preserve">муниципальной собственностью  </w:t>
      </w:r>
      <w:proofErr w:type="spellStart"/>
      <w:r w:rsidRPr="00E97DC4">
        <w:rPr>
          <w:rFonts w:ascii="Arial" w:hAnsi="Arial" w:cs="Arial"/>
          <w:iCs/>
          <w:sz w:val="24"/>
          <w:szCs w:val="24"/>
        </w:rPr>
        <w:t>Генераловского</w:t>
      </w:r>
      <w:proofErr w:type="spellEnd"/>
      <w:r w:rsidRPr="00E97DC4">
        <w:rPr>
          <w:rFonts w:ascii="Arial" w:hAnsi="Arial" w:cs="Arial"/>
          <w:iCs/>
          <w:sz w:val="24"/>
          <w:szCs w:val="24"/>
        </w:rPr>
        <w:t xml:space="preserve"> сельского поселении  </w:t>
      </w:r>
      <w:proofErr w:type="spellStart"/>
      <w:r w:rsidRPr="00E97DC4">
        <w:rPr>
          <w:rFonts w:ascii="Arial" w:hAnsi="Arial" w:cs="Arial"/>
          <w:iCs/>
          <w:sz w:val="24"/>
          <w:szCs w:val="24"/>
        </w:rPr>
        <w:t>Котельниковского</w:t>
      </w:r>
      <w:proofErr w:type="spellEnd"/>
      <w:r w:rsidRPr="00E97DC4">
        <w:rPr>
          <w:rFonts w:ascii="Arial" w:hAnsi="Arial" w:cs="Arial"/>
          <w:iCs/>
          <w:sz w:val="24"/>
          <w:szCs w:val="24"/>
        </w:rPr>
        <w:t xml:space="preserve"> муниципальног</w:t>
      </w:r>
      <w:r w:rsidR="00E3164D" w:rsidRPr="00E97DC4">
        <w:rPr>
          <w:rFonts w:ascii="Arial" w:hAnsi="Arial" w:cs="Arial"/>
          <w:iCs/>
          <w:sz w:val="24"/>
          <w:szCs w:val="24"/>
        </w:rPr>
        <w:t xml:space="preserve">о района Волгоградской области», </w:t>
      </w:r>
      <w:r w:rsidRPr="00E97DC4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E97DC4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E97DC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97DC4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E97DC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постановляет:</w:t>
      </w:r>
      <w:proofErr w:type="gramEnd"/>
    </w:p>
    <w:p w:rsidR="00990126" w:rsidRPr="00E97DC4" w:rsidRDefault="00990126" w:rsidP="00990126">
      <w:pPr>
        <w:pStyle w:val="20"/>
        <w:shd w:val="clear" w:color="auto" w:fill="auto"/>
        <w:spacing w:after="0" w:line="312" w:lineRule="exact"/>
        <w:jc w:val="both"/>
        <w:rPr>
          <w:rFonts w:ascii="Arial" w:hAnsi="Arial" w:cs="Arial"/>
          <w:sz w:val="24"/>
          <w:szCs w:val="24"/>
          <w:lang w:eastAsia="ru-RU"/>
        </w:rPr>
      </w:pPr>
    </w:p>
    <w:p w:rsidR="00990126" w:rsidRPr="00E97DC4" w:rsidRDefault="00990126" w:rsidP="00990126">
      <w:pPr>
        <w:pStyle w:val="2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E97DC4">
        <w:rPr>
          <w:rFonts w:ascii="Arial" w:hAnsi="Arial" w:cs="Arial"/>
          <w:sz w:val="24"/>
          <w:szCs w:val="24"/>
          <w:lang w:eastAsia="ru-RU"/>
        </w:rPr>
        <w:t xml:space="preserve">1. </w:t>
      </w:r>
      <w:proofErr w:type="gramStart"/>
      <w:r w:rsidRPr="00E97DC4">
        <w:rPr>
          <w:rFonts w:ascii="Arial" w:hAnsi="Arial" w:cs="Arial"/>
          <w:sz w:val="24"/>
          <w:szCs w:val="24"/>
          <w:lang w:eastAsia="ru-RU"/>
        </w:rPr>
        <w:t xml:space="preserve">Утвердить прилагаемое Положение </w:t>
      </w:r>
      <w:r w:rsidRPr="00E97DC4">
        <w:rPr>
          <w:rFonts w:ascii="Arial" w:hAnsi="Arial" w:cs="Arial"/>
          <w:sz w:val="24"/>
          <w:szCs w:val="24"/>
          <w:lang w:eastAsia="ru-RU" w:bidi="ru-RU"/>
        </w:rPr>
        <w:t xml:space="preserve">о порядке и условиях </w:t>
      </w:r>
      <w:r w:rsidR="00607E8F" w:rsidRPr="00E97DC4">
        <w:rPr>
          <w:rFonts w:ascii="Arial" w:hAnsi="Arial" w:cs="Arial"/>
          <w:sz w:val="24"/>
          <w:szCs w:val="24"/>
          <w:lang w:eastAsia="ru-RU" w:bidi="ru-RU"/>
        </w:rPr>
        <w:t>предоставления в аренду</w:t>
      </w:r>
      <w:r w:rsidRPr="00E97DC4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="00607E8F" w:rsidRPr="00E97DC4">
        <w:rPr>
          <w:rFonts w:ascii="Arial" w:hAnsi="Arial" w:cs="Arial"/>
          <w:sz w:val="24"/>
          <w:szCs w:val="24"/>
          <w:lang w:eastAsia="ru-RU" w:bidi="ru-RU"/>
        </w:rPr>
        <w:t>муниципального</w:t>
      </w:r>
      <w:r w:rsidRPr="00E97DC4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="00607E8F" w:rsidRPr="00E97DC4">
        <w:rPr>
          <w:rFonts w:ascii="Arial" w:hAnsi="Arial" w:cs="Arial"/>
          <w:sz w:val="24"/>
          <w:szCs w:val="24"/>
          <w:lang w:eastAsia="ru-RU" w:bidi="ru-RU"/>
        </w:rPr>
        <w:t>имущества</w:t>
      </w:r>
      <w:r w:rsidRPr="00E97DC4">
        <w:rPr>
          <w:rFonts w:ascii="Arial" w:hAnsi="Arial" w:cs="Arial"/>
          <w:sz w:val="24"/>
          <w:szCs w:val="24"/>
          <w:lang w:eastAsia="ru-RU" w:bidi="ru-RU"/>
        </w:rPr>
        <w:t xml:space="preserve">, </w:t>
      </w:r>
      <w:r w:rsidR="00607E8F" w:rsidRPr="00E97DC4">
        <w:rPr>
          <w:rFonts w:ascii="Arial" w:hAnsi="Arial" w:cs="Arial"/>
          <w:sz w:val="24"/>
          <w:szCs w:val="24"/>
          <w:lang w:eastAsia="ru-RU" w:bidi="ru-RU"/>
        </w:rPr>
        <w:t>включенного</w:t>
      </w:r>
      <w:r w:rsidRPr="00E97DC4">
        <w:rPr>
          <w:rFonts w:ascii="Arial" w:hAnsi="Arial" w:cs="Arial"/>
          <w:sz w:val="24"/>
          <w:szCs w:val="24"/>
          <w:lang w:eastAsia="ru-RU" w:bidi="ru-RU"/>
        </w:rPr>
        <w:t xml:space="preserve">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proofErr w:type="gramEnd"/>
      <w:r w:rsidRPr="00E97DC4">
        <w:rPr>
          <w:rFonts w:ascii="Arial" w:hAnsi="Arial" w:cs="Arial"/>
          <w:sz w:val="24"/>
          <w:szCs w:val="24"/>
          <w:lang w:eastAsia="ru-RU" w:bidi="ru-RU"/>
        </w:rPr>
        <w:t>.</w:t>
      </w:r>
    </w:p>
    <w:p w:rsidR="00990126" w:rsidRPr="00E97DC4" w:rsidRDefault="00990126" w:rsidP="00990126">
      <w:pPr>
        <w:pStyle w:val="2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97DC4">
        <w:rPr>
          <w:rFonts w:ascii="Arial" w:hAnsi="Arial" w:cs="Arial"/>
          <w:sz w:val="24"/>
          <w:szCs w:val="24"/>
          <w:lang w:eastAsia="ru-RU" w:bidi="ru-RU"/>
        </w:rPr>
        <w:t>2. Настоящее постановление вступает в силу после его официального обнародования.</w:t>
      </w:r>
      <w:r w:rsidRPr="00E97DC4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26D04" w:rsidRPr="00E97DC4" w:rsidRDefault="00F26D04" w:rsidP="00083E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6D04" w:rsidRPr="00E97DC4" w:rsidRDefault="00F26D04" w:rsidP="00083E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3E00" w:rsidRPr="00E97DC4" w:rsidRDefault="00083E00" w:rsidP="00083E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DC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E23F1F" w:rsidRPr="00E97DC4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E97DC4">
        <w:rPr>
          <w:rFonts w:ascii="Arial" w:hAnsi="Arial" w:cs="Arial"/>
          <w:sz w:val="24"/>
          <w:szCs w:val="24"/>
        </w:rPr>
        <w:t xml:space="preserve"> </w:t>
      </w:r>
    </w:p>
    <w:p w:rsidR="00083E00" w:rsidRPr="00E97DC4" w:rsidRDefault="00E23F1F" w:rsidP="00083E00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083E00" w:rsidRPr="00E97DC4" w:rsidSect="0099012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E97DC4">
        <w:rPr>
          <w:rFonts w:ascii="Arial" w:hAnsi="Arial" w:cs="Arial"/>
          <w:sz w:val="24"/>
          <w:szCs w:val="24"/>
        </w:rPr>
        <w:t xml:space="preserve">сельского поселения </w:t>
      </w:r>
      <w:r w:rsidR="00083E00" w:rsidRPr="00E97DC4">
        <w:rPr>
          <w:rFonts w:ascii="Arial" w:hAnsi="Arial" w:cs="Arial"/>
          <w:sz w:val="24"/>
          <w:szCs w:val="24"/>
        </w:rPr>
        <w:t xml:space="preserve"> </w:t>
      </w:r>
      <w:r w:rsidR="00F26D04" w:rsidRPr="00E97DC4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E97DC4">
        <w:rPr>
          <w:rFonts w:ascii="Arial" w:hAnsi="Arial" w:cs="Arial"/>
          <w:sz w:val="24"/>
          <w:szCs w:val="24"/>
        </w:rPr>
        <w:t xml:space="preserve">                 В.А.Генералов.</w:t>
      </w:r>
    </w:p>
    <w:tbl>
      <w:tblPr>
        <w:tblStyle w:val="a8"/>
        <w:tblW w:w="4395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F26D04" w:rsidRPr="00E97DC4" w:rsidTr="00F26D04">
        <w:tc>
          <w:tcPr>
            <w:tcW w:w="4395" w:type="dxa"/>
          </w:tcPr>
          <w:p w:rsidR="00F26D04" w:rsidRPr="00E97DC4" w:rsidRDefault="00F26D04" w:rsidP="00F26D04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E97DC4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  <w:lastRenderedPageBreak/>
              <w:t>УТВЕРЖДЕНО</w:t>
            </w:r>
          </w:p>
          <w:p w:rsidR="00F26D04" w:rsidRPr="00E97DC4" w:rsidRDefault="00F26D04" w:rsidP="00F26D04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</w:pPr>
          </w:p>
          <w:p w:rsidR="00F26D04" w:rsidRPr="00E97DC4" w:rsidRDefault="00F26D04" w:rsidP="00F26D04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E97DC4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  <w:t>постановлением администрации</w:t>
            </w:r>
            <w:r w:rsidR="00E23F1F" w:rsidRPr="00E97DC4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E23F1F" w:rsidRPr="00E97DC4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  <w:t>Генераловского</w:t>
            </w:r>
            <w:proofErr w:type="spellEnd"/>
            <w:r w:rsidR="00E23F1F" w:rsidRPr="00E97DC4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  <w:t xml:space="preserve"> сельского поселения </w:t>
            </w:r>
            <w:r w:rsidRPr="00E97DC4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97DC4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  <w:t>Котельниковского</w:t>
            </w:r>
            <w:proofErr w:type="spellEnd"/>
            <w:r w:rsidRPr="00E97DC4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  <w:t xml:space="preserve"> муниципального района Волгоградской области</w:t>
            </w:r>
          </w:p>
          <w:p w:rsidR="00F26D04" w:rsidRPr="00E97DC4" w:rsidRDefault="00F26D04" w:rsidP="00F26D04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</w:pPr>
          </w:p>
          <w:p w:rsidR="00F26D04" w:rsidRPr="00E97DC4" w:rsidRDefault="00E23F1F" w:rsidP="00F26D04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E97DC4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  <w:t>от «04</w:t>
            </w:r>
            <w:r w:rsidR="00F26D04" w:rsidRPr="00E97DC4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  <w:t xml:space="preserve">» </w:t>
            </w:r>
            <w:r w:rsidRPr="00E97DC4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  <w:t>февраля</w:t>
            </w:r>
            <w:r w:rsidR="00F26D04" w:rsidRPr="00E97DC4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  <w:t xml:space="preserve"> 2020 г. № </w:t>
            </w:r>
            <w:r w:rsidRPr="00E97DC4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</w:tbl>
    <w:p w:rsidR="006B3EB1" w:rsidRPr="00E97DC4" w:rsidRDefault="006B3EB1" w:rsidP="00F26D04">
      <w:pPr>
        <w:pStyle w:val="3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</w:p>
    <w:p w:rsidR="00F26D04" w:rsidRPr="00E97DC4" w:rsidRDefault="00F26D04" w:rsidP="00F26D04">
      <w:pPr>
        <w:pStyle w:val="3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</w:p>
    <w:p w:rsidR="00F26D04" w:rsidRPr="00E97DC4" w:rsidRDefault="00F26D04" w:rsidP="00F26D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7DC4">
        <w:rPr>
          <w:rFonts w:ascii="Arial" w:hAnsi="Arial" w:cs="Arial"/>
          <w:sz w:val="24"/>
          <w:szCs w:val="24"/>
        </w:rPr>
        <w:t>ПОЛОЖЕНИЕ</w:t>
      </w:r>
    </w:p>
    <w:p w:rsidR="00315040" w:rsidRPr="00E97DC4" w:rsidRDefault="00F26D04" w:rsidP="00F26D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E97DC4">
        <w:rPr>
          <w:rFonts w:ascii="Arial" w:hAnsi="Arial" w:cs="Arial"/>
          <w:sz w:val="24"/>
          <w:szCs w:val="24"/>
          <w:lang w:bidi="ru-RU"/>
        </w:rPr>
        <w:t xml:space="preserve">о </w:t>
      </w:r>
      <w:r w:rsidR="00607E8F" w:rsidRPr="00E97DC4">
        <w:rPr>
          <w:rFonts w:ascii="Arial" w:hAnsi="Arial" w:cs="Arial"/>
          <w:sz w:val="24"/>
          <w:szCs w:val="24"/>
          <w:lang w:bidi="ru-RU"/>
        </w:rPr>
        <w:t>порядке и условиях предоставления в аренду</w:t>
      </w:r>
      <w:r w:rsidRPr="00E97DC4">
        <w:rPr>
          <w:rFonts w:ascii="Arial" w:hAnsi="Arial" w:cs="Arial"/>
          <w:sz w:val="24"/>
          <w:szCs w:val="24"/>
          <w:lang w:bidi="ru-RU"/>
        </w:rPr>
        <w:t xml:space="preserve"> </w:t>
      </w:r>
      <w:r w:rsidR="00607E8F" w:rsidRPr="00E97DC4">
        <w:rPr>
          <w:rFonts w:ascii="Arial" w:hAnsi="Arial" w:cs="Arial"/>
          <w:sz w:val="24"/>
          <w:szCs w:val="24"/>
          <w:lang w:bidi="ru-RU"/>
        </w:rPr>
        <w:t>муниципального</w:t>
      </w:r>
      <w:r w:rsidRPr="00E97DC4">
        <w:rPr>
          <w:rFonts w:ascii="Arial" w:hAnsi="Arial" w:cs="Arial"/>
          <w:sz w:val="24"/>
          <w:szCs w:val="24"/>
          <w:lang w:bidi="ru-RU"/>
        </w:rPr>
        <w:t xml:space="preserve"> </w:t>
      </w:r>
      <w:r w:rsidR="00607E8F" w:rsidRPr="00E97DC4">
        <w:rPr>
          <w:rFonts w:ascii="Arial" w:hAnsi="Arial" w:cs="Arial"/>
          <w:sz w:val="24"/>
          <w:szCs w:val="24"/>
          <w:lang w:bidi="ru-RU"/>
        </w:rPr>
        <w:t>имущества</w:t>
      </w:r>
      <w:r w:rsidRPr="00E97DC4">
        <w:rPr>
          <w:rFonts w:ascii="Arial" w:hAnsi="Arial" w:cs="Arial"/>
          <w:sz w:val="24"/>
          <w:szCs w:val="24"/>
          <w:lang w:bidi="ru-RU"/>
        </w:rPr>
        <w:t xml:space="preserve">, </w:t>
      </w:r>
      <w:r w:rsidR="00607E8F" w:rsidRPr="00E97DC4">
        <w:rPr>
          <w:rFonts w:ascii="Arial" w:hAnsi="Arial" w:cs="Arial"/>
          <w:sz w:val="24"/>
          <w:szCs w:val="24"/>
          <w:lang w:bidi="ru-RU"/>
        </w:rPr>
        <w:t>включенного</w:t>
      </w:r>
      <w:r w:rsidRPr="00E97DC4">
        <w:rPr>
          <w:rFonts w:ascii="Arial" w:hAnsi="Arial" w:cs="Arial"/>
          <w:sz w:val="24"/>
          <w:szCs w:val="24"/>
          <w:lang w:bidi="ru-RU"/>
        </w:rPr>
        <w:t xml:space="preserve">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proofErr w:type="gramEnd"/>
    </w:p>
    <w:p w:rsidR="00F26D04" w:rsidRPr="00E97DC4" w:rsidRDefault="00F26D04" w:rsidP="00F26D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6DD1" w:rsidRPr="00E97DC4" w:rsidRDefault="00426DD1" w:rsidP="00F26D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Общие положения</w:t>
      </w:r>
    </w:p>
    <w:p w:rsidR="00943EFB" w:rsidRPr="00E97DC4" w:rsidRDefault="00943EFB" w:rsidP="00943E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7E8F" w:rsidRPr="00E97DC4" w:rsidRDefault="00426DD1" w:rsidP="00943EF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Настоящее Положение устанавливает </w:t>
      </w:r>
      <w:r w:rsidR="00607E8F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особенности:</w:t>
      </w:r>
    </w:p>
    <w:p w:rsidR="00943EFB" w:rsidRPr="00E97DC4" w:rsidRDefault="00426DD1" w:rsidP="00943EF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 в ар</w:t>
      </w:r>
      <w:r w:rsidR="00607E8F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енду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43EFB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</w:t>
      </w:r>
      <w:r w:rsidR="00943EFB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включенного в</w:t>
      </w:r>
      <w:r w:rsidR="00943EFB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43EFB" w:rsidRPr="00E97DC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7E8F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Перечень);</w:t>
      </w:r>
      <w:proofErr w:type="gramEnd"/>
    </w:p>
    <w:p w:rsidR="00607E8F" w:rsidRPr="00E97DC4" w:rsidRDefault="00607E8F" w:rsidP="00607E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применение льготных ставок арендной платы за муниципальное имущество, включенное в Перечень.</w:t>
      </w:r>
    </w:p>
    <w:p w:rsidR="0006433E" w:rsidRPr="00E97DC4" w:rsidRDefault="00426DD1" w:rsidP="0006433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</w:t>
      </w:r>
      <w:r w:rsidR="00943EFB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Муниципальное и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мущество, включенное в Перечен</w:t>
      </w:r>
      <w:r w:rsidR="00607E8F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ь, предоставляе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</w:t>
      </w:r>
      <w:r w:rsidR="00943EFB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ства, по результатам проведения 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аукциона или конкурса на право заключения договора аренды (далее - торги), за исключением случае</w:t>
      </w:r>
      <w:r w:rsidR="00943EFB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в, установленных частями 1 и 9 с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татьи 17</w:t>
      </w:r>
      <w:r w:rsidR="00943EFB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Федерального закона от 26.07.2006 г. № 135-ФЗ № «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защите конкуренции» (далее - Закон о защите конкуренции), а в отношении </w:t>
      </w:r>
      <w:r w:rsidR="0006433E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земельных участков – подпунктом 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 пункта 2 статьи 39</w:t>
      </w:r>
      <w:r w:rsidR="0006433E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Земельного кодекса Росси</w:t>
      </w:r>
      <w:r w:rsidR="0006433E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йской Федерации, а также иными актами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земельного законодательства Ро</w:t>
      </w:r>
      <w:r w:rsidR="0006433E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ссийской Федерации, предусматривающими возможность приобретения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указанным</w:t>
      </w:r>
      <w:r w:rsidR="0006433E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лицам</w:t>
      </w:r>
      <w:r w:rsidR="0006433E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 аренду земельных участков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 проведения торгов.</w:t>
      </w:r>
    </w:p>
    <w:p w:rsidR="00426DD1" w:rsidRPr="00E97DC4" w:rsidRDefault="00426DD1" w:rsidP="0006433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</w:t>
      </w:r>
      <w:proofErr w:type="gramStart"/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Право заключить договор аренды в отношении </w:t>
      </w:r>
      <w:r w:rsidR="0006433E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имущества, включенного в Перечень, имеют субъекты малого и среднего предпринимательства, за исключ</w:t>
      </w:r>
      <w:r w:rsidR="0006433E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ением перечисленных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части 3 статьи 14 Федерального </w:t>
      </w:r>
      <w:r w:rsidR="0006433E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 от 24.07.2007 г. № 209-ФЗ «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</w:t>
      </w:r>
      <w:r w:rsidR="00E3164D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ва, </w:t>
      </w:r>
      <w:r w:rsidR="00E3164D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сведения о которых содержат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 в едином реестре организаций, образующих инфраструктуру</w:t>
      </w:r>
      <w:proofErr w:type="gramEnd"/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поддержки субъектов малого и среднег</w:t>
      </w:r>
      <w:r w:rsidR="00074458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предпринимательства (далее - с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</w:t>
      </w:r>
      <w:r w:rsidR="0006433E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№ 209-ФЗ «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развитии малого и среднего предпринимательства в Российской Федерации».</w:t>
      </w:r>
    </w:p>
    <w:p w:rsidR="0006433E" w:rsidRPr="00E97DC4" w:rsidRDefault="0006433E" w:rsidP="000643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6DD1" w:rsidRPr="00E97DC4" w:rsidRDefault="00426DD1" w:rsidP="000643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Особенности предоставления </w:t>
      </w:r>
      <w:r w:rsidR="0006433E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имущества, включенного в 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(за исключением земельных участков)</w:t>
      </w:r>
    </w:p>
    <w:p w:rsidR="0006433E" w:rsidRPr="00E97DC4" w:rsidRDefault="0006433E" w:rsidP="000643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4458" w:rsidRPr="00E97DC4" w:rsidRDefault="00426DD1" w:rsidP="000744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Недвижимое </w:t>
      </w:r>
      <w:r w:rsidR="0006433E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муниципальное 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имущество и движимое </w:t>
      </w:r>
      <w:r w:rsidR="0006433E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</w:t>
      </w:r>
      <w:r w:rsidR="00074458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имущество, включенное в</w:t>
      </w:r>
      <w:r w:rsidR="0006433E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Перечень, предоставляется в аренду:</w:t>
      </w:r>
    </w:p>
    <w:p w:rsidR="00074458" w:rsidRPr="00E97DC4" w:rsidRDefault="009F2750" w:rsidP="0007445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администрацией </w:t>
      </w:r>
      <w:proofErr w:type="spellStart"/>
      <w:r w:rsidR="00E23F1F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Генераловского</w:t>
      </w:r>
      <w:proofErr w:type="spellEnd"/>
      <w:r w:rsidR="00E23F1F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97DC4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E97DC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</w:t>
      </w:r>
      <w:r w:rsidR="00426DD1" w:rsidRPr="00E97DC4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074458" w:rsidRPr="00E97DC4">
        <w:rPr>
          <w:rFonts w:ascii="Arial" w:eastAsia="Times New Roman" w:hAnsi="Arial" w:cs="Arial"/>
          <w:sz w:val="24"/>
          <w:szCs w:val="24"/>
          <w:lang w:eastAsia="ru-RU"/>
        </w:rPr>
        <w:t>местная администрация</w:t>
      </w:r>
      <w:r w:rsidR="00426DD1" w:rsidRPr="00E97DC4">
        <w:rPr>
          <w:rFonts w:ascii="Arial" w:eastAsia="Times New Roman" w:hAnsi="Arial" w:cs="Arial"/>
          <w:sz w:val="24"/>
          <w:szCs w:val="24"/>
          <w:lang w:eastAsia="ru-RU"/>
        </w:rPr>
        <w:t>) – в отношении имущества казны</w:t>
      </w:r>
      <w:r w:rsidR="00E23F1F" w:rsidRPr="00E97DC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074458" w:rsidRPr="00E97DC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74458" w:rsidRPr="00E97DC4" w:rsidRDefault="009F2750" w:rsidP="0007445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E97DC4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муниципальным унитарным предприятием, муниципальным учреждением (далее - право</w:t>
      </w:r>
      <w:r w:rsidR="00074458" w:rsidRPr="00E97DC4">
        <w:rPr>
          <w:rFonts w:ascii="Arial" w:hAnsi="Arial" w:cs="Arial"/>
          <w:color w:val="000000"/>
          <w:sz w:val="24"/>
          <w:szCs w:val="24"/>
          <w:lang w:eastAsia="ru-RU" w:bidi="ru-RU"/>
        </w:rPr>
        <w:t>обладатель) с согласия местной администрации</w:t>
      </w:r>
      <w:r w:rsidRPr="00E97DC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</w:t>
      </w:r>
      <w:r w:rsidR="00074458" w:rsidRPr="00E97DC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</w:t>
      </w:r>
      <w:r w:rsidRPr="00E97DC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отношении муниципального имущества, закрепленного на праве хозяйственного ведения или оперативного управления за соответствующим </w:t>
      </w:r>
      <w:r w:rsidR="00074458" w:rsidRPr="00E97DC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муниципальным унитарным </w:t>
      </w:r>
      <w:r w:rsidRPr="00E97DC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предприятием или </w:t>
      </w:r>
      <w:r w:rsidR="00074458" w:rsidRPr="00E97DC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муниципальным </w:t>
      </w:r>
      <w:r w:rsidRPr="00E97DC4">
        <w:rPr>
          <w:rFonts w:ascii="Arial" w:hAnsi="Arial" w:cs="Arial"/>
          <w:color w:val="000000"/>
          <w:sz w:val="24"/>
          <w:szCs w:val="24"/>
          <w:lang w:eastAsia="ru-RU" w:bidi="ru-RU"/>
        </w:rPr>
        <w:t>учреждением.</w:t>
      </w:r>
      <w:r w:rsidR="006A31C8" w:rsidRPr="00E97DC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Условием дачи указанного согласия является соответствие условий предоставления муниципального имущества настоящему Положению.</w:t>
      </w:r>
    </w:p>
    <w:p w:rsidR="00074458" w:rsidRPr="00E97DC4" w:rsidRDefault="009F2750" w:rsidP="000744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DC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Организатором торгов на право заключения договора аренды </w:t>
      </w:r>
      <w:r w:rsidR="00074458" w:rsidRPr="00E97DC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муниципального </w:t>
      </w:r>
      <w:r w:rsidRPr="00E97DC4">
        <w:rPr>
          <w:rFonts w:ascii="Arial" w:hAnsi="Arial" w:cs="Arial"/>
          <w:color w:val="000000"/>
          <w:sz w:val="24"/>
          <w:szCs w:val="24"/>
          <w:lang w:eastAsia="ru-RU" w:bidi="ru-RU"/>
        </w:rPr>
        <w:t>имущества, включенного в Пе</w:t>
      </w:r>
      <w:r w:rsidR="00074458" w:rsidRPr="00E97DC4">
        <w:rPr>
          <w:rFonts w:ascii="Arial" w:hAnsi="Arial" w:cs="Arial"/>
          <w:color w:val="000000"/>
          <w:sz w:val="24"/>
          <w:szCs w:val="24"/>
          <w:lang w:eastAsia="ru-RU" w:bidi="ru-RU"/>
        </w:rPr>
        <w:t>речень, является соответственно местная администрация</w:t>
      </w:r>
      <w:r w:rsidRPr="00E97DC4">
        <w:rPr>
          <w:rFonts w:ascii="Arial" w:hAnsi="Arial" w:cs="Arial"/>
          <w:color w:val="000000"/>
          <w:sz w:val="24"/>
          <w:szCs w:val="24"/>
          <w:lang w:eastAsia="ru-RU" w:bidi="ru-RU"/>
        </w:rPr>
        <w:t>, правообладатель либо привлеченная указанными лицами специализированная организация (далее - с</w:t>
      </w:r>
      <w:r w:rsidR="00074458" w:rsidRPr="00E97DC4">
        <w:rPr>
          <w:rFonts w:ascii="Arial" w:hAnsi="Arial" w:cs="Arial"/>
          <w:color w:val="000000"/>
          <w:sz w:val="24"/>
          <w:szCs w:val="24"/>
          <w:lang w:eastAsia="ru-RU" w:bidi="ru-RU"/>
        </w:rPr>
        <w:t>пециализированная организация).</w:t>
      </w:r>
    </w:p>
    <w:p w:rsidR="00074458" w:rsidRPr="00E97DC4" w:rsidRDefault="00426DD1" w:rsidP="000744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Предоставление в аренду </w:t>
      </w:r>
      <w:r w:rsidR="00074458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 осуществляется:</w:t>
      </w:r>
    </w:p>
    <w:p w:rsidR="00074458" w:rsidRPr="00E97DC4" w:rsidRDefault="00074458" w:rsidP="000744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результатам проведения торгов на право заключения договора аренды,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онопольной службы от 10.02.2010 г.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67, которые проводятся по и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нициативе местной администрации, 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правообладателя ил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основании</w:t>
      </w:r>
      <w:proofErr w:type="gramEnd"/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поступившего от с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убъекта заявления (предложения) о предоставлении 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 в аренду на торгах;</w:t>
      </w:r>
    </w:p>
    <w:p w:rsidR="000F644E" w:rsidRPr="00E97DC4" w:rsidRDefault="00074458" w:rsidP="000F644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 заявлению с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убъекта, имеющего право на предоставление </w:t>
      </w:r>
      <w:r w:rsidR="000F644E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имущества казны </w:t>
      </w:r>
      <w:r w:rsidR="000F644E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</w:t>
      </w:r>
      <w:r w:rsidR="000F644E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торгов в соответствии с частями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 </w:t>
      </w:r>
      <w:r w:rsidR="000F644E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9 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 17</w:t>
      </w:r>
      <w:r w:rsidR="000F644E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Закона о защите конкуренции, в том числе:</w:t>
      </w:r>
    </w:p>
    <w:p w:rsidR="000F644E" w:rsidRPr="00E97DC4" w:rsidRDefault="00426DD1" w:rsidP="000F644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</w:t>
      </w:r>
      <w:proofErr w:type="gramEnd"/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части 3 статьи 19 Закона о защите конкуренции;</w:t>
      </w:r>
    </w:p>
    <w:p w:rsidR="000F644E" w:rsidRPr="00E97DC4" w:rsidRDefault="00426DD1" w:rsidP="000F644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порядке пре</w:t>
      </w:r>
      <w:r w:rsidR="000F644E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доставления муниципальной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преференции с предварительного согласия антимонопольного органа в соответствии с пунктом 13 части 1 статьи 1</w:t>
      </w:r>
      <w:r w:rsidR="000F644E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 Закона о защите конкуренции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случаях, не указанных в </w:t>
      </w:r>
      <w:r w:rsidR="000F644E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абзаце 2 подпункта 2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пункта. В этом случае </w:t>
      </w:r>
      <w:r w:rsidR="000F644E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местная администрация</w:t>
      </w:r>
      <w:r w:rsidR="0096155C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готовит и направляет </w:t>
      </w:r>
      <w:proofErr w:type="gramStart"/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соответствующий территориальный орган Федеральной 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антимонопольной службы заявление о даче согласия на предоставление такой преференции в соответствии со статьей</w:t>
      </w:r>
      <w:proofErr w:type="gramEnd"/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 Закона о защите конкуренции.</w:t>
      </w:r>
    </w:p>
    <w:p w:rsidR="001A69E9" w:rsidRPr="00E97DC4" w:rsidRDefault="00426DD1" w:rsidP="001A69E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</w:t>
      </w:r>
      <w:r w:rsidR="000F644E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Местная администрация, правообладатель или специализированная организация</w:t>
      </w:r>
      <w:r w:rsidR="0096155C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объявляет аукцион или конкурс на право заключения договора аренды в срок не позднее года </w:t>
      </w:r>
      <w:proofErr w:type="gramStart"/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включения</w:t>
      </w:r>
      <w:proofErr w:type="gramEnd"/>
      <w:r w:rsidR="000F644E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имущества в Перечень.</w:t>
      </w:r>
    </w:p>
    <w:p w:rsidR="00AF199D" w:rsidRPr="00E97DC4" w:rsidRDefault="001A69E9" w:rsidP="00AF199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0324A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 заключения договора аренды муниципального имущества без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324A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проведения торгов является поданное </w:t>
      </w:r>
      <w:r w:rsidR="00AF199D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субъектом 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местную администрацию </w:t>
      </w:r>
      <w:r w:rsidR="00AF199D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="000324A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подпунктом 2 пункта 2.2. настоящего Положения (за исключением случая, если договор заключается в порядке, предусмотренном частью 9 статьи 17.1.</w:t>
      </w:r>
      <w:proofErr w:type="gramEnd"/>
      <w:r w:rsidR="000324A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0324A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 о защите конкуренции).</w:t>
      </w:r>
      <w:proofErr w:type="gramEnd"/>
    </w:p>
    <w:p w:rsidR="00AF199D" w:rsidRPr="00E97DC4" w:rsidRDefault="00DA402F" w:rsidP="00AF199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проект договора аренды недвижимого </w:t>
      </w:r>
      <w:r w:rsidR="00AF199D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имущества, в том числе</w:t>
      </w:r>
      <w:r w:rsidR="00AF199D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включаются следующие условия с указанием на то, что они признаются сторонами существенными условиями договора:</w:t>
      </w:r>
    </w:p>
    <w:p w:rsidR="00AF199D" w:rsidRPr="00E97DC4" w:rsidRDefault="00AF199D" w:rsidP="00AF199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AF199D" w:rsidRPr="00E97DC4" w:rsidRDefault="00AF199D" w:rsidP="00AF199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 обязанности арендатора по проведению за свой счет текущего ремонта арендуемого объекта недвижимости;</w:t>
      </w:r>
    </w:p>
    <w:p w:rsidR="00AF199D" w:rsidRPr="00E97DC4" w:rsidRDefault="00AF199D" w:rsidP="00AF199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AF199D" w:rsidRPr="00E97DC4" w:rsidRDefault="00AF199D" w:rsidP="00AF199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сроке договора аренды: он должен сост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авлять не менее 5 лет. Срок договора может быть уменьшен на основании поданного до заключения такого договора заявления субъекта;</w:t>
      </w:r>
    </w:p>
    <w:p w:rsidR="00AF199D" w:rsidRPr="00E97DC4" w:rsidRDefault="00AF199D" w:rsidP="00AF199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льготах по арендной плате за 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муниципальное 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имущество;</w:t>
      </w:r>
    </w:p>
    <w:p w:rsidR="00AF199D" w:rsidRPr="00E97DC4" w:rsidRDefault="00AF199D" w:rsidP="00AF199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о праве местной администрации, правообладателя 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истребовать у арендатора документы, подтверждающие соблюдение им условий предоставления льгот по арендной плате и о порядке доступа для осмотра арендуемого 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имущества;</w:t>
      </w:r>
    </w:p>
    <w:p w:rsidR="00AF199D" w:rsidRPr="00E97DC4" w:rsidRDefault="00AF199D" w:rsidP="00AF199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r w:rsidRPr="00E97DC4">
        <w:rPr>
          <w:rFonts w:ascii="Arial" w:hAnsi="Arial" w:cs="Arial"/>
          <w:color w:val="000000"/>
          <w:sz w:val="24"/>
          <w:szCs w:val="24"/>
          <w:lang w:eastAsia="ru-RU" w:bidi="ru-RU"/>
        </w:rPr>
        <w:t>о</w:t>
      </w:r>
      <w:r w:rsidR="008E0E71" w:rsidRPr="00E97DC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запрете осуществлять действия, влекущие переход прав и обязанностей по договору аренды к другому лицу (перенаем),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</w:t>
      </w:r>
      <w:proofErr w:type="gramEnd"/>
      <w:r w:rsidR="008E0E71" w:rsidRPr="00E97DC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образующими инфраструктуру поддержки субъектов малого и среднего предпринимательства, и в случае, если в субаренду предоставляется </w:t>
      </w:r>
      <w:r w:rsidRPr="00E97DC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муниципальное </w:t>
      </w:r>
      <w:r w:rsidR="008E0E71" w:rsidRPr="00E97DC4">
        <w:rPr>
          <w:rFonts w:ascii="Arial" w:hAnsi="Arial" w:cs="Arial"/>
          <w:color w:val="000000"/>
          <w:sz w:val="24"/>
          <w:szCs w:val="24"/>
          <w:lang w:eastAsia="ru-RU" w:bidi="ru-RU"/>
        </w:rPr>
        <w:t>имущество, предусмотрен</w:t>
      </w:r>
      <w:r w:rsidRPr="00E97DC4">
        <w:rPr>
          <w:rFonts w:ascii="Arial" w:hAnsi="Arial" w:cs="Arial"/>
          <w:color w:val="000000"/>
          <w:sz w:val="24"/>
          <w:szCs w:val="24"/>
          <w:lang w:eastAsia="ru-RU" w:bidi="ru-RU"/>
        </w:rPr>
        <w:t>ное пунктом 14 части 1 статьи 17.1.</w:t>
      </w:r>
      <w:r w:rsidR="008E0E71" w:rsidRPr="00E97DC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8E0E71" w:rsidRPr="00E97DC4">
        <w:rPr>
          <w:rFonts w:ascii="Arial" w:hAnsi="Arial" w:cs="Arial"/>
          <w:color w:val="000000"/>
          <w:sz w:val="24"/>
          <w:szCs w:val="24"/>
          <w:lang w:eastAsia="ru-RU" w:bidi="ru-RU"/>
        </w:rPr>
        <w:t>Закона о защите конкуренции»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proofErr w:type="gramEnd"/>
    </w:p>
    <w:p w:rsidR="00DA402F" w:rsidRPr="00E97DC4" w:rsidRDefault="00AF199D" w:rsidP="00DA402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о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праве арендатора предоставлять в субаренду часть или части помещения, </w:t>
      </w:r>
      <w:r w:rsidR="00DA402F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здания, строения или сооружения, 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от площади соответствующего помещения</w:t>
      </w:r>
      <w:r w:rsidR="00DA402F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здания, строения или сооружения, и порядке согласования с арендодателем заключения договора субаренды.</w:t>
      </w:r>
      <w:proofErr w:type="gramEnd"/>
    </w:p>
    <w:p w:rsidR="00DA402F" w:rsidRPr="00E97DC4" w:rsidRDefault="00DA402F" w:rsidP="00DA402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заявителю к участию в торгах:</w:t>
      </w:r>
    </w:p>
    <w:p w:rsidR="00DA402F" w:rsidRPr="00E97DC4" w:rsidRDefault="00426DD1" w:rsidP="00DA402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заявитель не является субъектом малого и среднего предпринимательства;</w:t>
      </w:r>
    </w:p>
    <w:p w:rsidR="00DA402F" w:rsidRPr="00E97DC4" w:rsidRDefault="00426DD1" w:rsidP="00DA402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</w:t>
      </w:r>
      <w:r w:rsidR="00DA402F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</w:t>
      </w:r>
      <w:r w:rsidR="00DA402F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24.07.2007 г. № 209-ФЗ «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развитии малого и среднего предпринимательства в Российской Федерации»;</w:t>
      </w:r>
    </w:p>
    <w:p w:rsidR="00DA402F" w:rsidRPr="00E97DC4" w:rsidRDefault="00426DD1" w:rsidP="00DA402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</w:t>
      </w:r>
      <w:r w:rsidR="00DA402F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24.07.2007 г.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209-ФЗ «О развитии малого и среднего предпринимат</w:t>
      </w:r>
      <w:r w:rsidR="00DA402F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ельства в Российской Федерации».</w:t>
      </w:r>
    </w:p>
    <w:p w:rsidR="00AE2BCD" w:rsidRPr="00E97DC4" w:rsidRDefault="00DA402F" w:rsidP="00AE2BC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Извещение о проведение аукциона должно содержать сведения о льготах по арендной плате в отношении 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</w:t>
      </w:r>
      <w:r w:rsidR="00AE2BCD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 и условиях их предоставления.</w:t>
      </w:r>
    </w:p>
    <w:p w:rsidR="00AE2BCD" w:rsidRPr="00E97DC4" w:rsidRDefault="00AE2BCD" w:rsidP="00AE2BC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DC4">
        <w:rPr>
          <w:rFonts w:ascii="Arial" w:hAnsi="Arial" w:cs="Arial"/>
          <w:color w:val="000000"/>
          <w:sz w:val="24"/>
          <w:szCs w:val="24"/>
          <w:lang w:eastAsia="ru-RU"/>
        </w:rPr>
        <w:t>2.8</w:t>
      </w:r>
      <w:r w:rsidR="00426DD1" w:rsidRPr="00E97DC4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FB2FE3" w:rsidRPr="00E97DC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случае выявления факта использования </w:t>
      </w:r>
      <w:r w:rsidRPr="00E97DC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муниципального </w:t>
      </w:r>
      <w:r w:rsidR="00FB2FE3" w:rsidRPr="00E97DC4">
        <w:rPr>
          <w:rFonts w:ascii="Arial" w:hAnsi="Arial" w:cs="Arial"/>
          <w:color w:val="000000"/>
          <w:sz w:val="24"/>
          <w:szCs w:val="24"/>
          <w:lang w:eastAsia="ru-RU" w:bidi="ru-RU"/>
        </w:rPr>
        <w:t>имущества не по целевому назначению и (или) с нарушением</w:t>
      </w:r>
      <w:r w:rsidRPr="00E97DC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запретов, установленных частью 4.2. </w:t>
      </w:r>
      <w:r w:rsidR="00FB2FE3" w:rsidRPr="00E97DC4">
        <w:rPr>
          <w:rFonts w:ascii="Arial" w:hAnsi="Arial" w:cs="Arial"/>
          <w:color w:val="000000"/>
          <w:sz w:val="24"/>
          <w:szCs w:val="24"/>
          <w:lang w:eastAsia="ru-RU" w:bidi="ru-RU"/>
        </w:rPr>
        <w:t>статьи 18</w:t>
      </w:r>
      <w:r w:rsidRPr="00E97DC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Федерального закона от 24.07.2007 г.</w:t>
      </w:r>
      <w:r w:rsidR="00FB2FE3" w:rsidRPr="00E97DC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</w:t>
      </w:r>
      <w:r w:rsidRPr="00E97DC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Федерации, местная администрация</w:t>
      </w:r>
      <w:r w:rsidR="00FB2FE3" w:rsidRPr="00E97DC4">
        <w:rPr>
          <w:rFonts w:ascii="Arial" w:hAnsi="Arial" w:cs="Arial"/>
          <w:color w:val="000000"/>
          <w:sz w:val="24"/>
          <w:szCs w:val="24"/>
          <w:lang w:eastAsia="ru-RU" w:bidi="ru-RU"/>
        </w:rPr>
        <w:t>, правообладатель в течение семи рабочих дней со дня выявления указанного факта</w:t>
      </w:r>
      <w:proofErr w:type="gramEnd"/>
      <w:r w:rsidR="00FB2FE3" w:rsidRPr="00E97DC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 быть указан в этом предупреждении, но не может составлять менее 10 календарных дней </w:t>
      </w:r>
      <w:proofErr w:type="gramStart"/>
      <w:r w:rsidR="00FB2FE3" w:rsidRPr="00E97DC4">
        <w:rPr>
          <w:rFonts w:ascii="Arial" w:hAnsi="Arial" w:cs="Arial"/>
          <w:color w:val="000000"/>
          <w:sz w:val="24"/>
          <w:szCs w:val="24"/>
          <w:lang w:eastAsia="ru-RU" w:bidi="ru-RU"/>
        </w:rPr>
        <w:t>с даты п</w:t>
      </w:r>
      <w:r w:rsidRPr="00E97DC4">
        <w:rPr>
          <w:rFonts w:ascii="Arial" w:hAnsi="Arial" w:cs="Arial"/>
          <w:color w:val="000000"/>
          <w:sz w:val="24"/>
          <w:szCs w:val="24"/>
          <w:lang w:eastAsia="ru-RU" w:bidi="ru-RU"/>
        </w:rPr>
        <w:t>олучения</w:t>
      </w:r>
      <w:proofErr w:type="gramEnd"/>
      <w:r w:rsidRPr="00E97DC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такого предупреждения с</w:t>
      </w:r>
      <w:r w:rsidR="00FB2FE3" w:rsidRPr="00E97DC4">
        <w:rPr>
          <w:rFonts w:ascii="Arial" w:hAnsi="Arial" w:cs="Arial"/>
          <w:color w:val="000000"/>
          <w:sz w:val="24"/>
          <w:szCs w:val="24"/>
          <w:lang w:eastAsia="ru-RU" w:bidi="ru-RU"/>
        </w:rPr>
        <w:t>убъектом.</w:t>
      </w:r>
    </w:p>
    <w:p w:rsidR="00AE2BCD" w:rsidRPr="00E97DC4" w:rsidRDefault="00AE2BCD" w:rsidP="00AE2BC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неисполнения арендатором своих обязатель</w:t>
      </w:r>
      <w:proofErr w:type="gramStart"/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 в ср</w:t>
      </w:r>
      <w:proofErr w:type="gramEnd"/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ок, указанный в предупреждении, 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местная а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дминистрация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правообладатель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принимает следующие меры:</w:t>
      </w:r>
    </w:p>
    <w:p w:rsidR="00AE2BCD" w:rsidRPr="00E97DC4" w:rsidRDefault="00426DD1" w:rsidP="00AE2BC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обращается в суд с требованием о прекращении права аренды муниципального имущества;</w:t>
      </w:r>
    </w:p>
    <w:p w:rsidR="006A31C8" w:rsidRPr="00E97DC4" w:rsidRDefault="00426DD1" w:rsidP="00C730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направляет в орган, уполномоченный на ведение реестра малого и среднего предпринимательства, информацию о нарушениях арендатором у</w:t>
      </w:r>
      <w:r w:rsidR="00C73014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словий предоставления поддержки.</w:t>
      </w:r>
    </w:p>
    <w:p w:rsidR="00C673CA" w:rsidRPr="00E97DC4" w:rsidRDefault="00C673CA" w:rsidP="00C730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31C8" w:rsidRPr="00E97DC4" w:rsidRDefault="00426DD1" w:rsidP="006A31C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Установление льгот по арендной плате за </w:t>
      </w:r>
      <w:r w:rsidR="006A31C8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муниципальное 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имущество, включенное в Перечень (за исключением земельных участков)</w:t>
      </w:r>
    </w:p>
    <w:p w:rsidR="00B61BAE" w:rsidRPr="00E97DC4" w:rsidRDefault="00B61BAE" w:rsidP="00B61BA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1BAE" w:rsidRPr="00E97DC4" w:rsidRDefault="006A31C8" w:rsidP="00B61BA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Субъектам, которые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меют право на предоставление муниципального 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 в аренду в соот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ветствии с настоящим Положением, а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рендная плата 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устанавливается в следующих размерах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61BAE" w:rsidRPr="00E97DC4" w:rsidRDefault="00426DD1" w:rsidP="00B61BA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первый год аренды - 40 процентов от рыночной стоимости арендной платы, установленной при заключении договора аренды;</w:t>
      </w:r>
    </w:p>
    <w:p w:rsidR="00B61BAE" w:rsidRPr="00E97DC4" w:rsidRDefault="00426DD1" w:rsidP="00B61BA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 второй год </w:t>
      </w:r>
      <w:r w:rsidR="00B61BAE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аренды 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- 60 процентов от рыночной стоимости арендной платы, установленной при заключении договора аренды;</w:t>
      </w:r>
    </w:p>
    <w:p w:rsidR="00B61BAE" w:rsidRPr="00E97DC4" w:rsidRDefault="00426DD1" w:rsidP="00B61BA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третий год </w:t>
      </w:r>
      <w:r w:rsidR="00B61BAE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аренды 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- 80 процентов от рыночной арендной платы, установленной при заключении договора аренды;</w:t>
      </w:r>
    </w:p>
    <w:p w:rsidR="00B61BAE" w:rsidRPr="00E97DC4" w:rsidRDefault="00426DD1" w:rsidP="00B61BA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четвертый год </w:t>
      </w:r>
      <w:r w:rsidR="00B61BAE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аренды 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далее - 100 процентов от рыночной арендной платы, установленной при заключении договора аренды.</w:t>
      </w:r>
    </w:p>
    <w:p w:rsidR="00B61BAE" w:rsidRPr="00E97DC4" w:rsidRDefault="00426DD1" w:rsidP="00B61BA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Льготы по арендной плате применяются к размеру арендной платы, указанному в договоре аренды, в том числе заключенной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426DD1" w:rsidRPr="00E97DC4" w:rsidRDefault="00426DD1" w:rsidP="00B61BA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Установленные настоящим разделом льготы по арендной плате подлежат отмене в следующих случаях: (порча имущества, несвоевременное внесение арендной платы более двух периодов подряд, использование 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имущества не по назначению) </w:t>
      </w:r>
      <w:proofErr w:type="gramStart"/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установления</w:t>
      </w:r>
      <w:proofErr w:type="gramEnd"/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факта соответствующего нарушения.</w:t>
      </w:r>
    </w:p>
    <w:p w:rsidR="00B61BAE" w:rsidRPr="00E97DC4" w:rsidRDefault="00B61BAE" w:rsidP="00B61BA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В случае отмены льгот применяется размер арендной платы, определенный без учета льгот и установленный договором аренды.</w:t>
      </w:r>
    </w:p>
    <w:p w:rsidR="00B61BAE" w:rsidRPr="00E97DC4" w:rsidRDefault="00B61BAE" w:rsidP="00B61BA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В отношении муниципального имущества, закрепленного на праве хозяйственного ведения или оперативного управления, льготы по арендной плате определяются в соответствии с настоящим разделом, если об этом было заявлено в предложении правообладателя о включении муниципального имущества в Перечень, и согласие местной администрации предусматривает применение указанных льгот.  </w:t>
      </w:r>
    </w:p>
    <w:p w:rsidR="00B61BAE" w:rsidRPr="00E97DC4" w:rsidRDefault="00B61BAE" w:rsidP="00B61B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6DD1" w:rsidRPr="00E97DC4" w:rsidRDefault="00426DD1" w:rsidP="004303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Порядок предоставления земельных участков, включенных в Перечень</w:t>
      </w:r>
    </w:p>
    <w:p w:rsidR="00B61BAE" w:rsidRPr="00E97DC4" w:rsidRDefault="00B61BAE" w:rsidP="00B61B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2AA3" w:rsidRPr="00E97DC4" w:rsidRDefault="00426DD1" w:rsidP="00CE2AA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Земельные участки, включенные в Перечень, </w:t>
      </w:r>
      <w:proofErr w:type="gramStart"/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представляются в аренду</w:t>
      </w:r>
      <w:proofErr w:type="gramEnd"/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30389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местной администрацией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E2AA3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Организатором торгов на право заключения договора аренды земельного участка, вкаченного в Перечень, может быть привлеченная местной администрацией специализированная организация.</w:t>
      </w:r>
    </w:p>
    <w:p w:rsidR="00430389" w:rsidRPr="00E97DC4" w:rsidRDefault="00426DD1" w:rsidP="00CE2AA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Предоставление в аренду земельных участков, включенных в Перечень, осуществляется в соответствии с положением главы V.1</w:t>
      </w:r>
      <w:r w:rsidR="00430389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Земельного кодекса Российской Федерации:</w:t>
      </w:r>
    </w:p>
    <w:p w:rsidR="00430389" w:rsidRPr="00E97DC4" w:rsidRDefault="00430389" w:rsidP="004303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и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нициативе местной администрации или с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 путем заключения договора с с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убъектом, подавшим единственную заявку на участие в аукционе, который соответствует требованиям к участникам аукциона</w:t>
      </w:r>
      <w:r w:rsidR="00E24C2B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заявка которого соответствует указанным в извещении о проведении аукциона условиям аукциона</w:t>
      </w:r>
      <w:proofErr w:type="gramEnd"/>
      <w:r w:rsidR="00E24C2B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39.12. Земельного кодекса Российской Федерации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24C2B" w:rsidRPr="00E97DC4" w:rsidRDefault="00430389" w:rsidP="00E24C2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заявлению с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убъекта о предоставлении земельного участка без проведения торгов по основаниям, предусмотренным подпунктом 12 пункта 2 статьи 39.6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Земельного кодекса Российской Федерации, другими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281E58" w:rsidRPr="00E97DC4" w:rsidRDefault="00426DD1" w:rsidP="00281E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</w:t>
      </w:r>
      <w:r w:rsidR="004B6794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281E58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естная администрация</w:t>
      </w:r>
      <w:r w:rsidR="004B6794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срок не позднее одного года </w:t>
      </w:r>
      <w:proofErr w:type="gramStart"/>
      <w:r w:rsidR="004B6794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включения</w:t>
      </w:r>
      <w:proofErr w:type="gramEnd"/>
      <w:r w:rsidR="004B6794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земельного участка в </w:t>
      </w:r>
      <w:r w:rsidR="00C73014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Перечень </w:t>
      </w:r>
      <w:r w:rsidR="00281E58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собственной инициативе 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организует проведение аукциона</w:t>
      </w:r>
      <w:r w:rsidR="00281E58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заключение договора аренды.</w:t>
      </w:r>
    </w:p>
    <w:p w:rsidR="00281E58" w:rsidRPr="00E97DC4" w:rsidRDefault="00426DD1" w:rsidP="00281E5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В из</w:t>
      </w:r>
      <w:r w:rsidR="00281E58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вещение о проведение аукциона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помимо сведений, указанных в пункте 21 статьи 39</w:t>
      </w:r>
      <w:r w:rsidR="00BA4AB8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.11</w:t>
      </w:r>
      <w:r w:rsidR="00281E58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A4AB8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емельного кодекса Российской Федерации, включается следующая информация:</w:t>
      </w:r>
    </w:p>
    <w:p w:rsidR="00FD694D" w:rsidRPr="00E97DC4" w:rsidRDefault="00426DD1" w:rsidP="00FD694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«Для участия в аукционе на право заключения договора аренды земельного участка, включенного в П</w:t>
      </w:r>
      <w:r w:rsidR="00FD694D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еречень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FD694D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предусмотренный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частью 4 статьи 18</w:t>
      </w:r>
      <w:r w:rsidR="00281E58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24.07.2007 г. № 209-ФЗ «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предоставления в форме документа на бумажном носителе или в форме электронного документа сведений из единого</w:t>
      </w:r>
      <w:proofErr w:type="gramEnd"/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закона».</w:t>
      </w:r>
    </w:p>
    <w:p w:rsidR="004F518B" w:rsidRPr="00E97DC4" w:rsidRDefault="00C73014" w:rsidP="004F518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4.5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4F518B" w:rsidRPr="00E97DC4" w:rsidRDefault="004F518B" w:rsidP="004F518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5525AE" w:rsidRPr="00E97DC4" w:rsidRDefault="004F518B" w:rsidP="005525A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словие о сроке договора аренды: он должен составлять не менее 5 лет. Более короткий срок договора может быть устан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овлен по письменному заявлению с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сроки, если они установлены статьей 39 Земельного кодекса Российской Федерации и другими положениями земельного законо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5525AE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ательства Российской Федерации;</w:t>
      </w:r>
    </w:p>
    <w:p w:rsidR="005525AE" w:rsidRPr="00E97DC4" w:rsidRDefault="004F518B" w:rsidP="005525A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з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апрет осуществлять действия, влекущие какое-либо ограничение (обременение) </w:t>
      </w:r>
      <w:r w:rsidR="00426DD1" w:rsidRPr="00E97DC4">
        <w:rPr>
          <w:rFonts w:ascii="Arial" w:eastAsia="Times New Roman" w:hAnsi="Arial" w:cs="Arial"/>
          <w:sz w:val="24"/>
          <w:szCs w:val="24"/>
          <w:lang w:eastAsia="ru-RU"/>
        </w:rPr>
        <w:t>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передача в субаренду, за исключением передачи в субаренду с</w:t>
      </w:r>
      <w:r w:rsidR="005525AE" w:rsidRPr="00E97DC4">
        <w:rPr>
          <w:rFonts w:ascii="Arial" w:eastAsia="Times New Roman" w:hAnsi="Arial" w:cs="Arial"/>
          <w:sz w:val="24"/>
          <w:szCs w:val="24"/>
          <w:lang w:eastAsia="ru-RU"/>
        </w:rPr>
        <w:t>убъектам, указанным в</w:t>
      </w:r>
      <w:proofErr w:type="gramEnd"/>
      <w:r w:rsidR="005525AE" w:rsidRPr="00E97D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5525AE" w:rsidRPr="00E97DC4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proofErr w:type="gramEnd"/>
      <w:r w:rsidR="005525AE" w:rsidRPr="00E97DC4">
        <w:rPr>
          <w:rFonts w:ascii="Arial" w:eastAsia="Times New Roman" w:hAnsi="Arial" w:cs="Arial"/>
          <w:sz w:val="24"/>
          <w:szCs w:val="24"/>
          <w:lang w:eastAsia="ru-RU"/>
        </w:rPr>
        <w:t xml:space="preserve"> 1.</w:t>
      </w:r>
      <w:r w:rsidR="00426DD1" w:rsidRPr="00E97DC4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5525AE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Положения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малого и среднего предпринимательства организациями, образующими инфраструктуру поддержки субъектов малого</w:t>
      </w:r>
      <w:r w:rsidR="005525AE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среднего предпринимательства;</w:t>
      </w:r>
    </w:p>
    <w:p w:rsidR="00426DD1" w:rsidRPr="00E97DC4" w:rsidRDefault="005525AE" w:rsidP="005525A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зменение вида разрешенного использован</w:t>
      </w:r>
      <w:r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 земельного участка и/или целевого назначения</w:t>
      </w:r>
      <w:r w:rsidR="00426DD1" w:rsidRPr="00E97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 использования в течение срока действия договора не предусматривается.</w:t>
      </w:r>
    </w:p>
    <w:sectPr w:rsidR="00426DD1" w:rsidRPr="00E97DC4" w:rsidSect="000643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4E64"/>
    <w:multiLevelType w:val="hybridMultilevel"/>
    <w:tmpl w:val="8A08FCAC"/>
    <w:lvl w:ilvl="0" w:tplc="CC72AFE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E466B3"/>
    <w:multiLevelType w:val="multilevel"/>
    <w:tmpl w:val="39F832F4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0C7FB0"/>
    <w:multiLevelType w:val="hybridMultilevel"/>
    <w:tmpl w:val="EFBED06E"/>
    <w:lvl w:ilvl="0" w:tplc="555E825E">
      <w:start w:val="1"/>
      <w:numFmt w:val="decimal"/>
      <w:lvlText w:val="%1."/>
      <w:lvlJc w:val="left"/>
      <w:pPr>
        <w:ind w:left="1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42143022"/>
    <w:multiLevelType w:val="hybridMultilevel"/>
    <w:tmpl w:val="179643B2"/>
    <w:lvl w:ilvl="0" w:tplc="6B3C3E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10FC5"/>
    <w:multiLevelType w:val="multilevel"/>
    <w:tmpl w:val="51D496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D7546B"/>
    <w:multiLevelType w:val="multilevel"/>
    <w:tmpl w:val="984E6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5B4960"/>
    <w:multiLevelType w:val="multilevel"/>
    <w:tmpl w:val="25CA2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5040"/>
    <w:rsid w:val="00000647"/>
    <w:rsid w:val="00016341"/>
    <w:rsid w:val="000324A1"/>
    <w:rsid w:val="0006433E"/>
    <w:rsid w:val="00074458"/>
    <w:rsid w:val="00083E00"/>
    <w:rsid w:val="000F644E"/>
    <w:rsid w:val="001155CF"/>
    <w:rsid w:val="001A69E9"/>
    <w:rsid w:val="001D6209"/>
    <w:rsid w:val="001E66DB"/>
    <w:rsid w:val="002229FE"/>
    <w:rsid w:val="00281E58"/>
    <w:rsid w:val="002B1952"/>
    <w:rsid w:val="00315040"/>
    <w:rsid w:val="00372129"/>
    <w:rsid w:val="003B46E4"/>
    <w:rsid w:val="00426DD1"/>
    <w:rsid w:val="00430389"/>
    <w:rsid w:val="0043361C"/>
    <w:rsid w:val="00475E73"/>
    <w:rsid w:val="004B6794"/>
    <w:rsid w:val="004F518B"/>
    <w:rsid w:val="005133A8"/>
    <w:rsid w:val="00530BE4"/>
    <w:rsid w:val="005525AE"/>
    <w:rsid w:val="005F5E08"/>
    <w:rsid w:val="00607E8F"/>
    <w:rsid w:val="0063778F"/>
    <w:rsid w:val="00682BFD"/>
    <w:rsid w:val="006A31C8"/>
    <w:rsid w:val="006B3EB1"/>
    <w:rsid w:val="006D2C0B"/>
    <w:rsid w:val="006E286C"/>
    <w:rsid w:val="006F059D"/>
    <w:rsid w:val="00820BE8"/>
    <w:rsid w:val="008E0E71"/>
    <w:rsid w:val="008E4117"/>
    <w:rsid w:val="00943EFB"/>
    <w:rsid w:val="00954AF6"/>
    <w:rsid w:val="0096155C"/>
    <w:rsid w:val="00990126"/>
    <w:rsid w:val="009F2750"/>
    <w:rsid w:val="00AE2BCD"/>
    <w:rsid w:val="00AF199D"/>
    <w:rsid w:val="00B61BAE"/>
    <w:rsid w:val="00BA4AB8"/>
    <w:rsid w:val="00BB6256"/>
    <w:rsid w:val="00C3124E"/>
    <w:rsid w:val="00C34F2A"/>
    <w:rsid w:val="00C57194"/>
    <w:rsid w:val="00C673CA"/>
    <w:rsid w:val="00C73014"/>
    <w:rsid w:val="00CD42E6"/>
    <w:rsid w:val="00CE2AA3"/>
    <w:rsid w:val="00DA402F"/>
    <w:rsid w:val="00DF39B7"/>
    <w:rsid w:val="00E23F1F"/>
    <w:rsid w:val="00E24C2B"/>
    <w:rsid w:val="00E3164D"/>
    <w:rsid w:val="00E97DC4"/>
    <w:rsid w:val="00EE4DD0"/>
    <w:rsid w:val="00F26D04"/>
    <w:rsid w:val="00F274C6"/>
    <w:rsid w:val="00F4021D"/>
    <w:rsid w:val="00FB2FE3"/>
    <w:rsid w:val="00FD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4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83E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26DD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426DD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Курсив"/>
    <w:basedOn w:val="3"/>
    <w:rsid w:val="00426DD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26DD1"/>
    <w:pPr>
      <w:widowControl w:val="0"/>
      <w:shd w:val="clear" w:color="auto" w:fill="FFFFFF"/>
      <w:spacing w:before="1260" w:after="360" w:line="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426DD1"/>
    <w:pPr>
      <w:widowControl w:val="0"/>
      <w:shd w:val="clear" w:color="auto" w:fill="FFFFFF"/>
      <w:spacing w:before="240" w:after="0" w:line="298" w:lineRule="exact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26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F27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2750"/>
    <w:pPr>
      <w:widowControl w:val="0"/>
      <w:shd w:val="clear" w:color="auto" w:fill="FFFFFF"/>
      <w:spacing w:after="240" w:line="298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FB2F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BA4AB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083E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caption"/>
    <w:basedOn w:val="a"/>
    <w:next w:val="a"/>
    <w:uiPriority w:val="99"/>
    <w:qFormat/>
    <w:rsid w:val="00083E0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083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083E00"/>
    <w:rPr>
      <w:rFonts w:cs="Times New Roman"/>
    </w:rPr>
  </w:style>
  <w:style w:type="character" w:customStyle="1" w:styleId="4">
    <w:name w:val="Основной текст (4)_"/>
    <w:basedOn w:val="a0"/>
    <w:link w:val="40"/>
    <w:rsid w:val="00083E0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basedOn w:val="2"/>
    <w:rsid w:val="00083E0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83E00"/>
    <w:pPr>
      <w:widowControl w:val="0"/>
      <w:shd w:val="clear" w:color="auto" w:fill="FFFFFF"/>
      <w:spacing w:before="360" w:after="240" w:line="312" w:lineRule="exact"/>
      <w:jc w:val="center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41">
    <w:name w:val="Основной текст (4) + Не курсив"/>
    <w:basedOn w:val="4"/>
    <w:rsid w:val="00083E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21"/>
    <w:basedOn w:val="a"/>
    <w:rsid w:val="00083E00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8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E0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3E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8">
    <w:name w:val="Table Grid"/>
    <w:basedOn w:val="a1"/>
    <w:uiPriority w:val="59"/>
    <w:rsid w:val="00F26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EFB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607E8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7E8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7E8F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7E8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7E8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6A7C8-F67C-43F5-9BA0-6B7A23BF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2905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Катерина</cp:lastModifiedBy>
  <cp:revision>2</cp:revision>
  <cp:lastPrinted>2020-02-04T10:39:00Z</cp:lastPrinted>
  <dcterms:created xsi:type="dcterms:W3CDTF">2020-03-03T05:31:00Z</dcterms:created>
  <dcterms:modified xsi:type="dcterms:W3CDTF">2020-03-03T05:31:00Z</dcterms:modified>
</cp:coreProperties>
</file>