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260E10" w:rsidRDefault="00260E10" w:rsidP="00260E1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260E10" w:rsidTr="00260E10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60E10" w:rsidRDefault="00260E10" w:rsidP="00260E10">
      <w:pPr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60E10" w:rsidRDefault="00260E10" w:rsidP="00260E10">
      <w:pPr>
        <w:ind w:hanging="142"/>
        <w:jc w:val="center"/>
        <w:rPr>
          <w:rFonts w:ascii="Arial" w:hAnsi="Arial" w:cs="Arial"/>
          <w:b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260E10" w:rsidTr="00260E10">
        <w:trPr>
          <w:trHeight w:val="287"/>
        </w:trPr>
        <w:tc>
          <w:tcPr>
            <w:tcW w:w="500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42" w:type="dxa"/>
            <w:hideMark/>
          </w:tcPr>
          <w:p w:rsidR="00260E10" w:rsidRDefault="001377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«10</w:t>
            </w:r>
            <w:r w:rsidR="00260E10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E10" w:rsidRDefault="001377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декабря</w:t>
            </w:r>
          </w:p>
        </w:tc>
        <w:tc>
          <w:tcPr>
            <w:tcW w:w="816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20</w:t>
            </w:r>
            <w:r w:rsidR="00560F2C">
              <w:rPr>
                <w:rFonts w:ascii="Arial" w:hAnsi="Arial" w:cs="Arial"/>
                <w:b/>
                <w:spacing w:val="3"/>
              </w:rPr>
              <w:t>21</w:t>
            </w:r>
          </w:p>
        </w:tc>
        <w:tc>
          <w:tcPr>
            <w:tcW w:w="810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076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 xml:space="preserve"> № </w:t>
            </w:r>
            <w:r w:rsidR="001377AA">
              <w:rPr>
                <w:rFonts w:ascii="Arial" w:hAnsi="Arial" w:cs="Arial"/>
                <w:b/>
                <w:spacing w:val="3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</w:p>
        </w:tc>
      </w:tr>
    </w:tbl>
    <w:p w:rsidR="00260E10" w:rsidRDefault="00260E10" w:rsidP="00260E10">
      <w:pPr>
        <w:ind w:firstLine="426"/>
        <w:rPr>
          <w:rFonts w:ascii="Arial" w:hAnsi="Arial" w:cs="Arial"/>
        </w:rPr>
      </w:pPr>
    </w:p>
    <w:p w:rsidR="00260E10" w:rsidRDefault="00260E10" w:rsidP="00260E10">
      <w:pPr>
        <w:ind w:firstLine="426"/>
        <w:jc w:val="both"/>
        <w:rPr>
          <w:rFonts w:ascii="Arial" w:hAnsi="Arial" w:cs="Arial"/>
          <w:b/>
        </w:rPr>
      </w:pPr>
    </w:p>
    <w:p w:rsidR="00560F2C" w:rsidRDefault="00560F2C" w:rsidP="00560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в муниципальную программу «Управление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2020-2022  годы», утвержденную </w:t>
      </w:r>
    </w:p>
    <w:p w:rsidR="00260E10" w:rsidRDefault="00560F2C" w:rsidP="00560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постановлением администрации Генераловского сельского поселения от 21.10.2019 года  №69»</w:t>
      </w:r>
    </w:p>
    <w:p w:rsidR="00260E10" w:rsidRDefault="00260E10" w:rsidP="00260E10">
      <w:pPr>
        <w:ind w:left="360"/>
        <w:jc w:val="both"/>
        <w:rPr>
          <w:rFonts w:ascii="Arial" w:hAnsi="Arial" w:cs="Arial"/>
          <w:b/>
        </w:rPr>
      </w:pPr>
    </w:p>
    <w:p w:rsidR="00260E10" w:rsidRDefault="00260E10" w:rsidP="00260E10">
      <w:pPr>
        <w:ind w:left="360"/>
        <w:jc w:val="both"/>
        <w:rPr>
          <w:rFonts w:ascii="Arial" w:hAnsi="Arial" w:cs="Arial"/>
          <w:b/>
        </w:rPr>
      </w:pPr>
    </w:p>
    <w:p w:rsidR="00260E10" w:rsidRDefault="00260E10" w:rsidP="00260E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В соответствии с Федеральным законом  РФ  от 06.10.2003 года №131-ФЗ  «Об  общих  принципах  организации  местного  самоуправления  в Российской  Федерации»,  постановлением главы  Генераловского сельского поселения от 20.12.2012 г. № 39-в «О  порядке  принятия  решения  о  разработке     программ Генераловского  сельского поселения, их  формировании  и  реализации  и  Порядке  проведения  и  критериях  оценки  эффективности  реализации    программ  Генераловского  сельского  поселения»,  руководствуясь Уставом Генераловского сельского поселения,</w:t>
      </w:r>
    </w:p>
    <w:p w:rsidR="00260E10" w:rsidRDefault="00260E10" w:rsidP="00260E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ю:</w:t>
      </w:r>
    </w:p>
    <w:p w:rsidR="00260E10" w:rsidRDefault="00260E10" w:rsidP="00260E10">
      <w:pPr>
        <w:ind w:left="360"/>
        <w:jc w:val="both"/>
        <w:rPr>
          <w:rFonts w:ascii="Arial" w:hAnsi="Arial" w:cs="Arial"/>
          <w:b/>
          <w:spacing w:val="3"/>
        </w:rPr>
      </w:pPr>
    </w:p>
    <w:p w:rsidR="00260E10" w:rsidRPr="00560F2C" w:rsidRDefault="00560F2C" w:rsidP="00260E1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</w:t>
      </w:r>
      <w:r w:rsidR="00260E10">
        <w:rPr>
          <w:rFonts w:ascii="Arial" w:hAnsi="Arial" w:cs="Arial"/>
        </w:rPr>
        <w:t xml:space="preserve"> </w:t>
      </w:r>
      <w:r w:rsidR="00D168EA">
        <w:rPr>
          <w:rFonts w:ascii="Arial" w:hAnsi="Arial" w:cs="Arial"/>
        </w:rPr>
        <w:t xml:space="preserve">в </w:t>
      </w:r>
      <w:r w:rsidR="00260E10">
        <w:rPr>
          <w:rFonts w:ascii="Arial" w:hAnsi="Arial" w:cs="Arial"/>
        </w:rPr>
        <w:t>муниципальную программу «Управление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 на  2020-2022   годы»</w:t>
      </w:r>
      <w:r>
        <w:rPr>
          <w:rFonts w:ascii="Arial" w:hAnsi="Arial" w:cs="Arial"/>
        </w:rPr>
        <w:t xml:space="preserve">, утвержденную  постановлением  администрации </w:t>
      </w:r>
      <w:r w:rsidRPr="00560F2C">
        <w:rPr>
          <w:rFonts w:ascii="Arial" w:hAnsi="Arial" w:cs="Arial"/>
        </w:rPr>
        <w:t>Генераловского сельского поселения от 21.10.2019 года  №69</w:t>
      </w:r>
      <w:r>
        <w:rPr>
          <w:rFonts w:ascii="Arial" w:hAnsi="Arial" w:cs="Arial"/>
        </w:rPr>
        <w:t xml:space="preserve"> (далее- Программа):</w:t>
      </w:r>
    </w:p>
    <w:p w:rsidR="00260E10" w:rsidRDefault="00A666AA" w:rsidP="00137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0F2C">
        <w:rPr>
          <w:rFonts w:ascii="Arial" w:hAnsi="Arial" w:cs="Arial"/>
        </w:rPr>
        <w:t xml:space="preserve">1.1. </w:t>
      </w:r>
      <w:r w:rsidR="001377AA">
        <w:rPr>
          <w:rFonts w:ascii="Arial" w:hAnsi="Arial" w:cs="Arial"/>
        </w:rPr>
        <w:t>в  разделе  «Объемы и источники  финансирования  Программы» финансирование  на  2021 год  изменить с 120,0 тыс. руб. на  60,0  тыс.руб.</w:t>
      </w:r>
    </w:p>
    <w:p w:rsidR="00260E10" w:rsidRDefault="00A666AA" w:rsidP="00260E1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постановление подлежит официальному обнародованию.</w:t>
      </w:r>
    </w:p>
    <w:p w:rsidR="00260E10" w:rsidRDefault="00260E10" w:rsidP="00260E10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Генераловского</w:t>
      </w:r>
    </w:p>
    <w:p w:rsidR="00A666AA" w:rsidRDefault="00260E10" w:rsidP="00260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          В.А.Генералов.</w:t>
      </w: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  <w:sectPr w:rsidR="00A666AA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6AA" w:rsidRPr="00A666AA" w:rsidRDefault="00A666AA" w:rsidP="001377AA">
      <w:pPr>
        <w:rPr>
          <w:rFonts w:ascii="Arial" w:hAnsi="Arial" w:cs="Arial"/>
          <w:sz w:val="22"/>
          <w:szCs w:val="22"/>
        </w:rPr>
      </w:pPr>
    </w:p>
    <w:sectPr w:rsidR="00A666AA" w:rsidRPr="00A666AA" w:rsidSect="00A666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E10"/>
    <w:rsid w:val="000E5E95"/>
    <w:rsid w:val="00107AD3"/>
    <w:rsid w:val="00115F09"/>
    <w:rsid w:val="001377AA"/>
    <w:rsid w:val="00147476"/>
    <w:rsid w:val="00260E10"/>
    <w:rsid w:val="002A120F"/>
    <w:rsid w:val="0044395C"/>
    <w:rsid w:val="00464979"/>
    <w:rsid w:val="00560F2C"/>
    <w:rsid w:val="00576F69"/>
    <w:rsid w:val="005B3F3D"/>
    <w:rsid w:val="007F2EF2"/>
    <w:rsid w:val="008472CC"/>
    <w:rsid w:val="00A5542C"/>
    <w:rsid w:val="00A666AA"/>
    <w:rsid w:val="00B717A7"/>
    <w:rsid w:val="00C07D81"/>
    <w:rsid w:val="00D168EA"/>
    <w:rsid w:val="00DE7E03"/>
    <w:rsid w:val="00E5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">
    <w:name w:val="bold"/>
    <w:rsid w:val="00A6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2021-12-27T07:32:00Z</cp:lastPrinted>
  <dcterms:created xsi:type="dcterms:W3CDTF">2022-01-10T05:52:00Z</dcterms:created>
  <dcterms:modified xsi:type="dcterms:W3CDTF">2022-01-10T05:52:00Z</dcterms:modified>
</cp:coreProperties>
</file>