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9" w:rsidRPr="00384AFD" w:rsidRDefault="00C12129" w:rsidP="00C12129">
      <w:pPr>
        <w:jc w:val="center"/>
        <w:rPr>
          <w:b/>
          <w:noProof/>
          <w:sz w:val="26"/>
          <w:szCs w:val="20"/>
        </w:rPr>
      </w:pPr>
    </w:p>
    <w:p w:rsidR="00C12129" w:rsidRPr="00163E72" w:rsidRDefault="00C12129" w:rsidP="00C12129">
      <w:pPr>
        <w:jc w:val="center"/>
        <w:rPr>
          <w:rFonts w:ascii="Arial" w:hAnsi="Arial" w:cs="Arial"/>
          <w:b/>
          <w:sz w:val="28"/>
          <w:szCs w:val="28"/>
        </w:rPr>
      </w:pPr>
    </w:p>
    <w:p w:rsidR="00C12129" w:rsidRPr="00163E72" w:rsidRDefault="00C12129" w:rsidP="00C12129">
      <w:pPr>
        <w:jc w:val="center"/>
        <w:rPr>
          <w:rFonts w:ascii="Arial" w:hAnsi="Arial" w:cs="Arial"/>
          <w:b/>
          <w:sz w:val="28"/>
          <w:szCs w:val="28"/>
        </w:rPr>
      </w:pPr>
      <w:r w:rsidRPr="00163E72">
        <w:rPr>
          <w:rFonts w:ascii="Arial" w:hAnsi="Arial" w:cs="Arial"/>
          <w:b/>
          <w:sz w:val="28"/>
          <w:szCs w:val="28"/>
        </w:rPr>
        <w:t>АДМИНИСТРАЦИЯ</w:t>
      </w:r>
    </w:p>
    <w:p w:rsidR="00C12129" w:rsidRPr="00163E72" w:rsidRDefault="00163E72" w:rsidP="00C12129">
      <w:pPr>
        <w:jc w:val="center"/>
        <w:rPr>
          <w:rFonts w:ascii="Arial" w:hAnsi="Arial" w:cs="Arial"/>
          <w:b/>
          <w:sz w:val="28"/>
          <w:szCs w:val="28"/>
        </w:rPr>
      </w:pPr>
      <w:r w:rsidRPr="00163E72">
        <w:rPr>
          <w:rFonts w:ascii="Arial" w:hAnsi="Arial" w:cs="Arial"/>
          <w:b/>
          <w:sz w:val="28"/>
          <w:szCs w:val="28"/>
        </w:rPr>
        <w:t xml:space="preserve"> ГЕНЕРАЛОВСКОГО </w:t>
      </w:r>
      <w:r w:rsidR="00C12129" w:rsidRPr="00163E72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12129" w:rsidRPr="00163E72" w:rsidRDefault="00C12129" w:rsidP="00C12129">
      <w:pPr>
        <w:jc w:val="center"/>
        <w:rPr>
          <w:rFonts w:ascii="Arial" w:hAnsi="Arial" w:cs="Arial"/>
          <w:b/>
          <w:sz w:val="28"/>
          <w:szCs w:val="28"/>
        </w:rPr>
      </w:pPr>
      <w:r w:rsidRPr="00163E72"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C12129" w:rsidRPr="00163E72" w:rsidRDefault="00C12129" w:rsidP="00C12129">
      <w:pPr>
        <w:jc w:val="center"/>
        <w:rPr>
          <w:rFonts w:ascii="Arial" w:hAnsi="Arial" w:cs="Arial"/>
          <w:b/>
          <w:sz w:val="28"/>
          <w:szCs w:val="28"/>
        </w:rPr>
      </w:pPr>
      <w:r w:rsidRPr="00163E72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C12129" w:rsidRPr="00163E72" w:rsidRDefault="0011319A" w:rsidP="00C12129">
      <w:pPr>
        <w:rPr>
          <w:rFonts w:ascii="Arial" w:hAnsi="Arial" w:cs="Arial"/>
          <w:b/>
          <w:sz w:val="28"/>
          <w:szCs w:val="28"/>
        </w:rPr>
      </w:pPr>
      <w:r w:rsidRPr="0011319A">
        <w:rPr>
          <w:rFonts w:ascii="Arial" w:hAnsi="Arial" w:cs="Arial"/>
          <w:noProof/>
          <w:sz w:val="28"/>
          <w:szCs w:val="28"/>
        </w:rPr>
        <w:pict>
          <v:line id="Line 2" o:spid="_x0000_s1026" style="position:absolute;z-index:251660288;visibility:visible" from="-9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EEGQIAADQEAAAOAAAAZHJzL2Uyb0RvYy54bWysU02P2yAQvVfqf0DcE9up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" strokeweight="6pt">
            <v:stroke linestyle="thickBetweenThin"/>
          </v:line>
        </w:pict>
      </w:r>
    </w:p>
    <w:p w:rsidR="00163E72" w:rsidRDefault="00163E72" w:rsidP="00C12129">
      <w:pPr>
        <w:jc w:val="center"/>
        <w:rPr>
          <w:rFonts w:ascii="Arial" w:hAnsi="Arial" w:cs="Arial"/>
          <w:b/>
          <w:sz w:val="28"/>
          <w:szCs w:val="28"/>
        </w:rPr>
      </w:pPr>
    </w:p>
    <w:p w:rsidR="00C12129" w:rsidRPr="00163E72" w:rsidRDefault="00C12129" w:rsidP="00C12129">
      <w:pPr>
        <w:jc w:val="center"/>
        <w:rPr>
          <w:rFonts w:ascii="Arial" w:hAnsi="Arial" w:cs="Arial"/>
          <w:b/>
          <w:sz w:val="28"/>
          <w:szCs w:val="28"/>
        </w:rPr>
      </w:pPr>
      <w:r w:rsidRPr="00163E72">
        <w:rPr>
          <w:rFonts w:ascii="Arial" w:hAnsi="Arial" w:cs="Arial"/>
          <w:b/>
          <w:sz w:val="28"/>
          <w:szCs w:val="28"/>
        </w:rPr>
        <w:t>ПОСТАНОВЛЕНИЕ</w:t>
      </w:r>
    </w:p>
    <w:p w:rsidR="00163E72" w:rsidRDefault="00163E72">
      <w:pPr>
        <w:rPr>
          <w:rFonts w:ascii="Arial" w:hAnsi="Arial" w:cs="Arial"/>
        </w:rPr>
      </w:pPr>
    </w:p>
    <w:p w:rsidR="00C73915" w:rsidRPr="00163E72" w:rsidRDefault="00DD4FC4">
      <w:pPr>
        <w:rPr>
          <w:rFonts w:ascii="Arial" w:hAnsi="Arial" w:cs="Arial"/>
        </w:rPr>
      </w:pPr>
      <w:r>
        <w:rPr>
          <w:rFonts w:ascii="Arial" w:hAnsi="Arial" w:cs="Arial"/>
        </w:rPr>
        <w:t>от 15</w:t>
      </w:r>
      <w:r w:rsidR="00AD3231">
        <w:rPr>
          <w:rFonts w:ascii="Arial" w:hAnsi="Arial" w:cs="Arial"/>
        </w:rPr>
        <w:t>.11</w:t>
      </w:r>
      <w:r>
        <w:rPr>
          <w:rFonts w:ascii="Arial" w:hAnsi="Arial" w:cs="Arial"/>
        </w:rPr>
        <w:t>.2021</w:t>
      </w:r>
      <w:r w:rsidR="00817C4A">
        <w:rPr>
          <w:rFonts w:ascii="Arial" w:hAnsi="Arial" w:cs="Arial"/>
        </w:rPr>
        <w:t xml:space="preserve"> </w:t>
      </w:r>
      <w:r w:rsidR="00163E72" w:rsidRPr="00163E72">
        <w:rPr>
          <w:rFonts w:ascii="Arial" w:hAnsi="Arial" w:cs="Arial"/>
        </w:rPr>
        <w:t xml:space="preserve"> года </w:t>
      </w:r>
      <w:r w:rsidR="009A7158" w:rsidRPr="00163E72">
        <w:rPr>
          <w:rFonts w:ascii="Arial" w:hAnsi="Arial" w:cs="Arial"/>
        </w:rPr>
        <w:t xml:space="preserve">                </w:t>
      </w:r>
      <w:r w:rsidR="00AD32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№48</w:t>
      </w:r>
    </w:p>
    <w:p w:rsidR="00B42FF2" w:rsidRPr="00163E72" w:rsidRDefault="00B42FF2">
      <w:pPr>
        <w:rPr>
          <w:rFonts w:ascii="Arial" w:hAnsi="Arial" w:cs="Arial"/>
        </w:rPr>
      </w:pPr>
    </w:p>
    <w:p w:rsidR="00B42FF2" w:rsidRPr="00163E72" w:rsidRDefault="00B42FF2">
      <w:pPr>
        <w:rPr>
          <w:rFonts w:ascii="Arial" w:hAnsi="Arial" w:cs="Arial"/>
        </w:rPr>
      </w:pPr>
    </w:p>
    <w:p w:rsidR="009A7158" w:rsidRPr="00163E72" w:rsidRDefault="00AD3231" w:rsidP="00AD3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F35EC">
        <w:rPr>
          <w:rFonts w:ascii="Arial" w:hAnsi="Arial" w:cs="Arial"/>
        </w:rPr>
        <w:t>Об одобрении</w:t>
      </w:r>
      <w:r w:rsidR="009A7158" w:rsidRPr="00163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Прогноза  социально-экономического развития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 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 района</w:t>
      </w:r>
      <w:r w:rsidR="00DD4FC4">
        <w:rPr>
          <w:rFonts w:ascii="Arial" w:hAnsi="Arial" w:cs="Arial"/>
        </w:rPr>
        <w:t xml:space="preserve">  Волгоградской области на  2022- 2024</w:t>
      </w:r>
      <w:r>
        <w:rPr>
          <w:rFonts w:ascii="Arial" w:hAnsi="Arial" w:cs="Arial"/>
        </w:rPr>
        <w:t xml:space="preserve"> годы»</w:t>
      </w:r>
    </w:p>
    <w:p w:rsidR="009A7158" w:rsidRPr="00163E72" w:rsidRDefault="009A7158" w:rsidP="009A7158">
      <w:pPr>
        <w:ind w:firstLine="567"/>
        <w:rPr>
          <w:rFonts w:ascii="Arial" w:hAnsi="Arial" w:cs="Arial"/>
        </w:rPr>
      </w:pPr>
    </w:p>
    <w:p w:rsidR="009A7158" w:rsidRPr="00163E72" w:rsidRDefault="009A7158" w:rsidP="009A7158">
      <w:pPr>
        <w:ind w:firstLine="567"/>
        <w:rPr>
          <w:rFonts w:ascii="Arial" w:hAnsi="Arial" w:cs="Arial"/>
        </w:rPr>
      </w:pPr>
    </w:p>
    <w:p w:rsidR="00AD3231" w:rsidRDefault="00AD3231" w:rsidP="00AD3231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9A7158" w:rsidRPr="00163E7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  с  </w:t>
      </w:r>
      <w:hyperlink r:id="rId5" w:history="1">
        <w:r w:rsidRPr="00AD3231">
          <w:rPr>
            <w:rFonts w:ascii="Arial" w:hAnsi="Arial" w:cs="Arial"/>
            <w:color w:val="000000"/>
          </w:rPr>
          <w:t>Федеральным законом</w:t>
        </w:r>
      </w:hyperlink>
      <w:r w:rsidRPr="00AD3231">
        <w:rPr>
          <w:rFonts w:ascii="Arial" w:hAnsi="Arial" w:cs="Arial"/>
          <w:color w:val="000000"/>
        </w:rPr>
        <w:t xml:space="preserve"> от 06.10.2003 г. N 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color w:val="000000"/>
        </w:rPr>
        <w:t xml:space="preserve">, Бюджетным кодексом Российской Федерации, Уставом </w:t>
      </w:r>
      <w:proofErr w:type="spellStart"/>
      <w:r>
        <w:rPr>
          <w:rFonts w:ascii="Arial" w:hAnsi="Arial" w:cs="Arial"/>
          <w:color w:val="000000"/>
        </w:rPr>
        <w:t>Генераловского</w:t>
      </w:r>
      <w:proofErr w:type="spellEnd"/>
      <w:r>
        <w:rPr>
          <w:rFonts w:ascii="Arial" w:hAnsi="Arial" w:cs="Arial"/>
          <w:color w:val="000000"/>
        </w:rPr>
        <w:t xml:space="preserve">  сельского поселения,  администрация </w:t>
      </w:r>
      <w:proofErr w:type="spellStart"/>
      <w:r>
        <w:rPr>
          <w:rFonts w:ascii="Arial" w:hAnsi="Arial" w:cs="Arial"/>
          <w:color w:val="000000"/>
        </w:rPr>
        <w:t>Генераловского</w:t>
      </w:r>
      <w:proofErr w:type="spellEnd"/>
      <w:r>
        <w:rPr>
          <w:rFonts w:ascii="Arial" w:hAnsi="Arial" w:cs="Arial"/>
          <w:color w:val="000000"/>
        </w:rPr>
        <w:t xml:space="preserve">  сельского поселения  ПОСТАНОВЛЯЕТ: </w:t>
      </w:r>
    </w:p>
    <w:p w:rsidR="00AD3231" w:rsidRDefault="00AD3231" w:rsidP="00AD3231">
      <w:pPr>
        <w:ind w:firstLine="567"/>
        <w:jc w:val="both"/>
        <w:rPr>
          <w:rFonts w:ascii="Arial" w:hAnsi="Arial" w:cs="Arial"/>
          <w:color w:val="000000"/>
        </w:rPr>
      </w:pPr>
    </w:p>
    <w:p w:rsidR="00AD3231" w:rsidRPr="00AD3231" w:rsidRDefault="006F35EC" w:rsidP="00AD3231">
      <w:pPr>
        <w:pStyle w:val="a5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</w:t>
      </w:r>
      <w:r w:rsidR="00AD3231">
        <w:rPr>
          <w:rFonts w:ascii="Arial" w:hAnsi="Arial" w:cs="Arial"/>
        </w:rPr>
        <w:t xml:space="preserve"> Прогноз</w:t>
      </w:r>
      <w:r w:rsidR="00AD3231" w:rsidRPr="00AD3231">
        <w:rPr>
          <w:rFonts w:ascii="Arial" w:hAnsi="Arial" w:cs="Arial"/>
        </w:rPr>
        <w:t xml:space="preserve"> социально-экономического разв</w:t>
      </w:r>
      <w:r w:rsidR="00AD3231">
        <w:rPr>
          <w:rFonts w:ascii="Arial" w:hAnsi="Arial" w:cs="Arial"/>
        </w:rPr>
        <w:t xml:space="preserve">ития </w:t>
      </w:r>
      <w:proofErr w:type="spellStart"/>
      <w:r w:rsidR="00AD3231">
        <w:rPr>
          <w:rFonts w:ascii="Arial" w:hAnsi="Arial" w:cs="Arial"/>
        </w:rPr>
        <w:t>Генераловского</w:t>
      </w:r>
      <w:proofErr w:type="spellEnd"/>
      <w:r w:rsidR="00AD3231">
        <w:rPr>
          <w:rFonts w:ascii="Arial" w:hAnsi="Arial" w:cs="Arial"/>
        </w:rPr>
        <w:t xml:space="preserve">  сельского </w:t>
      </w:r>
      <w:r w:rsidR="00AD3231" w:rsidRPr="00AD3231">
        <w:rPr>
          <w:rFonts w:ascii="Arial" w:hAnsi="Arial" w:cs="Arial"/>
        </w:rPr>
        <w:t xml:space="preserve">поселения  </w:t>
      </w:r>
      <w:proofErr w:type="spellStart"/>
      <w:r w:rsidR="00AD3231" w:rsidRPr="00AD3231">
        <w:rPr>
          <w:rFonts w:ascii="Arial" w:hAnsi="Arial" w:cs="Arial"/>
        </w:rPr>
        <w:t>Котельниковского</w:t>
      </w:r>
      <w:proofErr w:type="spellEnd"/>
      <w:r w:rsidR="00AD3231" w:rsidRPr="00AD3231">
        <w:rPr>
          <w:rFonts w:ascii="Arial" w:hAnsi="Arial" w:cs="Arial"/>
        </w:rPr>
        <w:t xml:space="preserve"> муниципального  района</w:t>
      </w:r>
      <w:r w:rsidR="00DD4FC4">
        <w:rPr>
          <w:rFonts w:ascii="Arial" w:hAnsi="Arial" w:cs="Arial"/>
        </w:rPr>
        <w:t xml:space="preserve">  Волгоградской области на  2022- 2024</w:t>
      </w:r>
      <w:r w:rsidR="00AD3231" w:rsidRPr="00AD3231">
        <w:rPr>
          <w:rFonts w:ascii="Arial" w:hAnsi="Arial" w:cs="Arial"/>
        </w:rPr>
        <w:t xml:space="preserve"> годы</w:t>
      </w:r>
      <w:r w:rsidR="00A21BEF">
        <w:rPr>
          <w:rFonts w:ascii="Arial" w:hAnsi="Arial" w:cs="Arial"/>
        </w:rPr>
        <w:t>.</w:t>
      </w:r>
    </w:p>
    <w:p w:rsidR="00AD3231" w:rsidRDefault="00AD3231" w:rsidP="00AD3231">
      <w:pPr>
        <w:ind w:firstLine="567"/>
        <w:rPr>
          <w:rFonts w:ascii="Arial" w:hAnsi="Arial" w:cs="Arial"/>
        </w:rPr>
      </w:pPr>
      <w:bookmarkStart w:id="0" w:name="_GoBack"/>
      <w:bookmarkEnd w:id="0"/>
    </w:p>
    <w:p w:rsidR="00B42FF2" w:rsidRPr="00AD3231" w:rsidRDefault="00B42FF2" w:rsidP="00AD3231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AD3231">
        <w:rPr>
          <w:rFonts w:ascii="Arial" w:hAnsi="Arial" w:cs="Arial"/>
        </w:rPr>
        <w:t>Настоящее постановление вступает в силу со дня его обнародования.</w:t>
      </w:r>
    </w:p>
    <w:p w:rsidR="00B42FF2" w:rsidRDefault="00B42FF2" w:rsidP="00B42FF2">
      <w:pPr>
        <w:rPr>
          <w:rFonts w:ascii="Arial" w:hAnsi="Arial" w:cs="Arial"/>
        </w:rPr>
      </w:pPr>
    </w:p>
    <w:p w:rsidR="00AD3231" w:rsidRPr="00163E72" w:rsidRDefault="00AD3231" w:rsidP="00B42FF2">
      <w:pPr>
        <w:rPr>
          <w:rFonts w:ascii="Arial" w:hAnsi="Arial" w:cs="Arial"/>
        </w:rPr>
      </w:pPr>
    </w:p>
    <w:p w:rsidR="00B42FF2" w:rsidRPr="00163E72" w:rsidRDefault="00B42FF2" w:rsidP="00B42FF2">
      <w:pPr>
        <w:rPr>
          <w:rFonts w:ascii="Arial" w:hAnsi="Arial" w:cs="Arial"/>
        </w:rPr>
      </w:pPr>
    </w:p>
    <w:p w:rsidR="00B42FF2" w:rsidRPr="00163E72" w:rsidRDefault="00B42FF2" w:rsidP="00B42FF2">
      <w:pPr>
        <w:rPr>
          <w:rFonts w:ascii="Arial" w:hAnsi="Arial" w:cs="Arial"/>
        </w:rPr>
      </w:pPr>
    </w:p>
    <w:p w:rsidR="00B42FF2" w:rsidRPr="00163E72" w:rsidRDefault="00163E72" w:rsidP="00B42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 w:rsidR="00CD5E10">
        <w:rPr>
          <w:rFonts w:ascii="Arial" w:hAnsi="Arial" w:cs="Arial"/>
        </w:rPr>
        <w:t xml:space="preserve"> сельского поселения    </w:t>
      </w:r>
      <w:r w:rsidR="00B42FF2" w:rsidRPr="00163E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В.А.Генералов.</w:t>
      </w:r>
    </w:p>
    <w:p w:rsidR="00754F72" w:rsidRDefault="00754F72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B42FF2">
      <w:pPr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  <w:proofErr w:type="gramStart"/>
      <w:r w:rsidRPr="00F75290">
        <w:rPr>
          <w:rFonts w:ascii="Arial" w:hAnsi="Arial" w:cs="Arial"/>
        </w:rPr>
        <w:lastRenderedPageBreak/>
        <w:t>Утвержден</w:t>
      </w:r>
      <w:proofErr w:type="gramEnd"/>
      <w:r w:rsidRPr="00F75290">
        <w:rPr>
          <w:rFonts w:ascii="Arial" w:hAnsi="Arial" w:cs="Arial"/>
        </w:rPr>
        <w:t xml:space="preserve"> постановлением</w:t>
      </w:r>
    </w:p>
    <w:p w:rsidR="00EA37CF" w:rsidRDefault="00EA37CF" w:rsidP="00EA37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EA37CF" w:rsidRPr="00F75290" w:rsidRDefault="00EA37CF" w:rsidP="00EA37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15.11.2021 года №48</w:t>
      </w:r>
      <w:r w:rsidRPr="00F75290">
        <w:rPr>
          <w:rFonts w:ascii="Arial" w:hAnsi="Arial" w:cs="Arial"/>
        </w:rPr>
        <w:t xml:space="preserve"> </w:t>
      </w: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Default="00EA37CF" w:rsidP="00EA37CF">
      <w:pPr>
        <w:jc w:val="right"/>
        <w:rPr>
          <w:rFonts w:ascii="Arial" w:hAnsi="Arial" w:cs="Arial"/>
        </w:rPr>
      </w:pPr>
    </w:p>
    <w:p w:rsidR="00EA37CF" w:rsidRPr="00F75290" w:rsidRDefault="00EA37CF" w:rsidP="00EA37CF">
      <w:pPr>
        <w:jc w:val="center"/>
        <w:rPr>
          <w:rFonts w:ascii="Arial" w:hAnsi="Arial" w:cs="Arial"/>
          <w:b/>
          <w:i/>
          <w:u w:val="single"/>
        </w:rPr>
      </w:pPr>
      <w:r w:rsidRPr="00F75290">
        <w:rPr>
          <w:rFonts w:ascii="Arial" w:hAnsi="Arial" w:cs="Arial"/>
          <w:b/>
          <w:i/>
          <w:u w:val="single"/>
        </w:rPr>
        <w:t>ПРОГНОЗ</w:t>
      </w:r>
    </w:p>
    <w:p w:rsidR="00EA37CF" w:rsidRPr="00F75290" w:rsidRDefault="00EA37CF" w:rsidP="00EA37CF">
      <w:pPr>
        <w:jc w:val="center"/>
        <w:rPr>
          <w:rFonts w:ascii="Arial" w:hAnsi="Arial" w:cs="Arial"/>
          <w:b/>
          <w:i/>
          <w:u w:val="single"/>
        </w:rPr>
      </w:pPr>
      <w:r w:rsidRPr="00F75290">
        <w:rPr>
          <w:rFonts w:ascii="Arial" w:hAnsi="Arial" w:cs="Arial"/>
          <w:b/>
          <w:i/>
          <w:u w:val="single"/>
        </w:rPr>
        <w:t>СОЦИАЛЬНО-ЭКОНОМИЧЕСКОГО РАЗВИТИЯ</w:t>
      </w:r>
    </w:p>
    <w:p w:rsidR="00EA37CF" w:rsidRPr="00F75290" w:rsidRDefault="00EA37CF" w:rsidP="00EA37CF">
      <w:pPr>
        <w:jc w:val="center"/>
        <w:rPr>
          <w:rFonts w:ascii="Arial" w:hAnsi="Arial" w:cs="Arial"/>
          <w:b/>
          <w:i/>
          <w:u w:val="single"/>
        </w:rPr>
      </w:pPr>
      <w:r w:rsidRPr="00F75290">
        <w:rPr>
          <w:rFonts w:ascii="Arial" w:hAnsi="Arial" w:cs="Arial"/>
          <w:b/>
          <w:i/>
          <w:u w:val="single"/>
        </w:rPr>
        <w:t>ГЕНЕРАЛОВСКОГО СЕЛЬСКОГО ПОСЕЛЕНИЯ</w:t>
      </w:r>
    </w:p>
    <w:p w:rsidR="00EA37CF" w:rsidRPr="00F75290" w:rsidRDefault="00EA37CF" w:rsidP="00EA37CF">
      <w:pPr>
        <w:jc w:val="center"/>
        <w:rPr>
          <w:rFonts w:ascii="Arial" w:hAnsi="Arial" w:cs="Arial"/>
          <w:b/>
          <w:i/>
          <w:u w:val="single"/>
        </w:rPr>
      </w:pPr>
      <w:r w:rsidRPr="00F75290">
        <w:rPr>
          <w:rFonts w:ascii="Arial" w:hAnsi="Arial" w:cs="Arial"/>
          <w:b/>
          <w:i/>
          <w:u w:val="single"/>
        </w:rPr>
        <w:t>КОТЕЛЬНИКОВСКОГО МУНИЦИПАЛЬНОГО РАЙОНА</w:t>
      </w:r>
    </w:p>
    <w:p w:rsidR="00EA37CF" w:rsidRPr="00F75290" w:rsidRDefault="00EA37CF" w:rsidP="00EA37CF">
      <w:pPr>
        <w:jc w:val="center"/>
        <w:rPr>
          <w:rFonts w:ascii="Arial" w:hAnsi="Arial" w:cs="Arial"/>
          <w:b/>
          <w:i/>
          <w:u w:val="single"/>
        </w:rPr>
      </w:pPr>
      <w:r w:rsidRPr="00F75290">
        <w:rPr>
          <w:rFonts w:ascii="Arial" w:hAnsi="Arial" w:cs="Arial"/>
          <w:b/>
          <w:i/>
          <w:u w:val="single"/>
        </w:rPr>
        <w:t>ВОЛГОГРАДСКОЙОБЛАСТИ</w:t>
      </w:r>
    </w:p>
    <w:p w:rsidR="00EA37CF" w:rsidRPr="00F75290" w:rsidRDefault="00EA37CF" w:rsidP="00EA37CF">
      <w:pPr>
        <w:jc w:val="center"/>
        <w:rPr>
          <w:rFonts w:ascii="Arial" w:hAnsi="Arial" w:cs="Arial"/>
          <w:b/>
          <w:i/>
          <w:u w:val="single"/>
        </w:rPr>
      </w:pPr>
      <w:r w:rsidRPr="00F75290">
        <w:rPr>
          <w:rFonts w:ascii="Arial" w:hAnsi="Arial" w:cs="Arial"/>
          <w:b/>
          <w:i/>
          <w:u w:val="single"/>
        </w:rPr>
        <w:t>НА 2022-2024</w:t>
      </w:r>
      <w:r>
        <w:rPr>
          <w:rFonts w:ascii="Arial" w:hAnsi="Arial" w:cs="Arial"/>
          <w:b/>
          <w:i/>
          <w:u w:val="single"/>
        </w:rPr>
        <w:t xml:space="preserve"> </w:t>
      </w:r>
      <w:r w:rsidRPr="00F75290">
        <w:rPr>
          <w:rFonts w:ascii="Arial" w:hAnsi="Arial" w:cs="Arial"/>
          <w:b/>
          <w:i/>
          <w:u w:val="single"/>
        </w:rPr>
        <w:t xml:space="preserve">ГОДЫ </w:t>
      </w:r>
    </w:p>
    <w:p w:rsidR="00EA37CF" w:rsidRDefault="00EA37CF" w:rsidP="00EA37CF">
      <w:pPr>
        <w:jc w:val="center"/>
        <w:rPr>
          <w:rFonts w:ascii="Arial" w:hAnsi="Arial" w:cs="Arial"/>
        </w:rPr>
      </w:pPr>
    </w:p>
    <w:p w:rsidR="00EA37CF" w:rsidRPr="00163E72" w:rsidRDefault="00EA37CF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754F72" w:rsidRPr="00163E72" w:rsidRDefault="00754F72" w:rsidP="00B42FF2">
      <w:pPr>
        <w:rPr>
          <w:rFonts w:ascii="Arial" w:hAnsi="Arial" w:cs="Arial"/>
        </w:rPr>
      </w:pPr>
    </w:p>
    <w:p w:rsidR="00163E72" w:rsidRDefault="00163E72" w:rsidP="00754F7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163E72" w:rsidRDefault="00163E72" w:rsidP="00754F7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163E72" w:rsidRDefault="00163E72" w:rsidP="00754F7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163E72" w:rsidRDefault="00163E72" w:rsidP="00754F7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D3231" w:rsidRDefault="00AD3231" w:rsidP="00754F7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54F72" w:rsidRDefault="00754F72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lastRenderedPageBreak/>
        <w:t>СОДЕРЖАНИЕ</w:t>
      </w:r>
    </w:p>
    <w:p w:rsidR="00EA37CF" w:rsidRPr="00F75290" w:rsidRDefault="00EA37CF" w:rsidP="00EA37CF">
      <w:pPr>
        <w:pStyle w:val="a6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ВВЕДЕНИЕ</w:t>
      </w:r>
    </w:p>
    <w:p w:rsidR="00EA37CF" w:rsidRPr="00F75290" w:rsidRDefault="00EA37CF" w:rsidP="00EA37CF">
      <w:pPr>
        <w:pStyle w:val="a6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1.СОВЕРШЕНСТВОВАНИЕ ДЕМОГРАФИЧЕСКОЙ, СОЦИАЛЬНОЙ ПОЛИТИКИ И ПОВЫШЕНИЕ КАЧЕСТВА ЖИЗНИ НАСЕЛЕНИЯ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1.1   Демографическая политика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1.2. Занятость населения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1.3. Социальная политика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1.2.1 Молодежная политика и социальная поддержка населения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1.2.2 Развитие сферы здравоохранения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1.2.4 Обеспечение потребности в услугах культуры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1.2.5 Обеспечение потребности в образовании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1.2.6 Развитие массовой физической культуры и спорта</w:t>
      </w:r>
    </w:p>
    <w:p w:rsidR="00EA37CF" w:rsidRPr="00F75290" w:rsidRDefault="00EA37CF" w:rsidP="00EA37CF">
      <w:pPr>
        <w:pStyle w:val="a6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2. РАЗВИТИЕ ЭКОНОМИЧЕСКОГО ПОТЕНЦИАЛА КОТЕЛЬНИКОВСКОГО ГОРОДСКОГО ПОСЕЛЕНИЯ КОТЕЛЬНИКОВСКОГО МУНИЦИПАЛЬНОГО РАЙОНА ВОЛГОГРАДСКОЙ ОБЛАСТИ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2.1 Обеспечение экономического роста. Налоговая и бюджетная политика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2.2 Развитие промышленного комплекса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2.3 Развитие строительного комплекса и жилищно-коммунального хозяйства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2.4 Развитие сферы торговли платных услуг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2.5. Развитие транспортной инфраструктуры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2.6.Управление муниципальным сектором экономики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2.7. ТОСЫ</w:t>
      </w:r>
    </w:p>
    <w:p w:rsidR="00EA37CF" w:rsidRPr="00F75290" w:rsidRDefault="00EA37CF" w:rsidP="00EA37CF">
      <w:pPr>
        <w:pStyle w:val="a6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3. ПОВЫШЕНИЕ ЭКОЛОГИЧЕСКОЙ БЕЗОПАСНОСТИ В КОТЕЛЬНИКОВСКОМ ГОРОДСКОМ ПОСЕЛЕНИИ</w:t>
      </w: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75290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7529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плановый период 2022 и 2023,2024 годов разработан в соответствии с Положением «О бюджетном процессе в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290">
        <w:rPr>
          <w:rFonts w:ascii="Arial" w:hAnsi="Arial" w:cs="Arial"/>
          <w:sz w:val="24"/>
          <w:szCs w:val="24"/>
        </w:rPr>
        <w:t>сельскогопоселении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», утвержденным решением Совета народных депутатов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поселения, паспортом социально-экономического развития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на 2022 год и на плановый период 2023-2024годов, оценкой социально-экономического развития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за 2021 год</w:t>
      </w:r>
      <w:proofErr w:type="gramEnd"/>
      <w:r w:rsidRPr="00F75290">
        <w:rPr>
          <w:rFonts w:ascii="Arial" w:hAnsi="Arial" w:cs="Arial"/>
          <w:sz w:val="24"/>
          <w:szCs w:val="24"/>
        </w:rPr>
        <w:t xml:space="preserve">, </w:t>
      </w:r>
      <w:r w:rsidRPr="00F75290">
        <w:rPr>
          <w:rStyle w:val="FontStyle63"/>
          <w:rFonts w:ascii="Arial" w:hAnsi="Arial" w:cs="Arial"/>
          <w:color w:val="1D1B11" w:themeColor="background2" w:themeShade="1A"/>
        </w:rPr>
        <w:t xml:space="preserve">в соответствии с Бюджетным посланием Президента Российской Федерации Федеральному Собранию Российской Федерации о бюджетной политике </w:t>
      </w:r>
      <w:r w:rsidRPr="00F75290">
        <w:rPr>
          <w:rStyle w:val="FontStyle63"/>
          <w:rFonts w:ascii="Arial" w:hAnsi="Arial" w:cs="Arial"/>
        </w:rPr>
        <w:t>в 2016 - 2018 годах, и</w:t>
      </w:r>
      <w:r w:rsidRPr="00F75290">
        <w:rPr>
          <w:rFonts w:ascii="Arial" w:hAnsi="Arial" w:cs="Arial"/>
          <w:sz w:val="24"/>
          <w:szCs w:val="24"/>
        </w:rPr>
        <w:t xml:space="preserve"> посланием Губернатора Волгоградской области,</w:t>
      </w:r>
      <w:r w:rsidRPr="00F75290">
        <w:rPr>
          <w:rStyle w:val="FontStyle63"/>
          <w:rFonts w:ascii="Arial" w:hAnsi="Arial" w:cs="Arial"/>
        </w:rPr>
        <w:t xml:space="preserve">  ст. 172 Бюджетного Кодекса  Российской Федерации</w:t>
      </w:r>
      <w:r w:rsidRPr="00F75290">
        <w:rPr>
          <w:rFonts w:ascii="Arial" w:hAnsi="Arial" w:cs="Arial"/>
          <w:sz w:val="24"/>
          <w:szCs w:val="24"/>
        </w:rPr>
        <w:t>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1.СОВЕРШЕНСТВОВАНИЕ ДЕМОГРАФИЧЕСКОЙ, СОЦИАЛЬНОЙ ПОЛИТИКИ И ПОВЫШЕНИЕ КАЧЕСТВА ЖИЗНИ НАСЕЛЕНИЯ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1.1Демографическая политика</w:t>
      </w:r>
    </w:p>
    <w:p w:rsidR="00EA37CF" w:rsidRPr="00F75290" w:rsidRDefault="00EA37CF" w:rsidP="00EA37CF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EA37CF" w:rsidRPr="00F75290" w:rsidRDefault="00EA37CF" w:rsidP="00EA37CF">
      <w:pPr>
        <w:pStyle w:val="a9"/>
        <w:jc w:val="both"/>
        <w:rPr>
          <w:rFonts w:ascii="Arial" w:hAnsi="Arial" w:cs="Arial"/>
          <w:b w:val="0"/>
          <w:color w:val="000000"/>
        </w:rPr>
      </w:pPr>
      <w:r w:rsidRPr="00F75290">
        <w:rPr>
          <w:rFonts w:ascii="Arial" w:hAnsi="Arial" w:cs="Arial"/>
          <w:b w:val="0"/>
          <w:color w:val="000000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воспроизводства, зависит от миграционного движения населения.</w:t>
      </w:r>
    </w:p>
    <w:p w:rsidR="00EA37CF" w:rsidRPr="00F75290" w:rsidRDefault="00EA37CF" w:rsidP="00EA37CF">
      <w:pPr>
        <w:pStyle w:val="a9"/>
        <w:jc w:val="both"/>
        <w:rPr>
          <w:rFonts w:ascii="Arial" w:hAnsi="Arial" w:cs="Arial"/>
          <w:b w:val="0"/>
          <w:color w:val="000000"/>
        </w:rPr>
      </w:pPr>
      <w:r w:rsidRPr="00F75290">
        <w:rPr>
          <w:rFonts w:ascii="Arial" w:hAnsi="Arial" w:cs="Arial"/>
        </w:rPr>
        <w:tab/>
      </w:r>
      <w:r w:rsidRPr="00F75290">
        <w:rPr>
          <w:rFonts w:ascii="Arial" w:hAnsi="Arial" w:cs="Arial"/>
          <w:b w:val="0"/>
          <w:color w:val="000000"/>
        </w:rPr>
        <w:t xml:space="preserve">На 01.01.2021 года численность постоянного населения </w:t>
      </w:r>
      <w:proofErr w:type="spellStart"/>
      <w:r w:rsidRPr="00F75290">
        <w:rPr>
          <w:rFonts w:ascii="Arial" w:hAnsi="Arial" w:cs="Arial"/>
          <w:b w:val="0"/>
        </w:rPr>
        <w:t>Генераловского</w:t>
      </w:r>
      <w:proofErr w:type="spellEnd"/>
      <w:r w:rsidRPr="00F75290">
        <w:rPr>
          <w:rFonts w:ascii="Arial" w:hAnsi="Arial" w:cs="Arial"/>
          <w:b w:val="0"/>
        </w:rPr>
        <w:t xml:space="preserve"> сельского </w:t>
      </w:r>
      <w:r w:rsidRPr="00F75290">
        <w:rPr>
          <w:rFonts w:ascii="Arial" w:hAnsi="Arial" w:cs="Arial"/>
          <w:b w:val="0"/>
          <w:color w:val="000000"/>
        </w:rPr>
        <w:t>поселения  составила</w:t>
      </w:r>
      <w:r w:rsidRPr="00F75290">
        <w:rPr>
          <w:rFonts w:ascii="Arial" w:hAnsi="Arial" w:cs="Arial"/>
          <w:b w:val="0"/>
        </w:rPr>
        <w:t xml:space="preserve"> 1273человек</w:t>
      </w:r>
      <w:r w:rsidRPr="00F75290">
        <w:rPr>
          <w:rFonts w:ascii="Arial" w:hAnsi="Arial" w:cs="Arial"/>
          <w:b w:val="0"/>
          <w:color w:val="000000"/>
        </w:rPr>
        <w:t xml:space="preserve"> </w:t>
      </w:r>
    </w:p>
    <w:p w:rsidR="00EA37CF" w:rsidRPr="00F75290" w:rsidRDefault="00EA37CF" w:rsidP="00EA37CF">
      <w:pPr>
        <w:pStyle w:val="1"/>
        <w:ind w:left="0" w:firstLine="680"/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ab/>
        <w:t xml:space="preserve">За 9 месяцев 2021 года   по </w:t>
      </w:r>
      <w:proofErr w:type="spellStart"/>
      <w:r w:rsidRPr="00F75290">
        <w:rPr>
          <w:rFonts w:ascii="Arial" w:hAnsi="Arial" w:cs="Arial"/>
        </w:rPr>
        <w:t>Генераловскому</w:t>
      </w:r>
      <w:proofErr w:type="spellEnd"/>
      <w:r w:rsidRPr="00F75290">
        <w:rPr>
          <w:rFonts w:ascii="Arial" w:hAnsi="Arial" w:cs="Arial"/>
        </w:rPr>
        <w:t xml:space="preserve"> сельскому поселению рождаемость составила – 16 человек, смертность –18 человек</w:t>
      </w:r>
    </w:p>
    <w:p w:rsidR="00EA37CF" w:rsidRPr="00F75290" w:rsidRDefault="00EA37CF" w:rsidP="00EA37CF">
      <w:pPr>
        <w:pStyle w:val="1"/>
        <w:ind w:left="0" w:firstLine="680"/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>За 9 месяцев 2021 года  прибывших составило –18 человек, убывших – 15человек,  миграционный прирост населения за 9 месяцев 2021 года составил</w:t>
      </w:r>
      <w:proofErr w:type="gramStart"/>
      <w:r w:rsidRPr="00F75290">
        <w:rPr>
          <w:rFonts w:ascii="Arial" w:hAnsi="Arial" w:cs="Arial"/>
        </w:rPr>
        <w:t xml:space="preserve">( </w:t>
      </w:r>
      <w:proofErr w:type="gramEnd"/>
      <w:r w:rsidRPr="00F75290">
        <w:rPr>
          <w:rFonts w:ascii="Arial" w:hAnsi="Arial" w:cs="Arial"/>
        </w:rPr>
        <w:t>3) человек.</w:t>
      </w:r>
    </w:p>
    <w:p w:rsidR="00EA37CF" w:rsidRPr="00F75290" w:rsidRDefault="00EA37CF" w:rsidP="00EA37CF">
      <w:pPr>
        <w:pStyle w:val="a9"/>
        <w:jc w:val="both"/>
        <w:rPr>
          <w:rFonts w:ascii="Arial" w:hAnsi="Arial" w:cs="Arial"/>
          <w:b w:val="0"/>
        </w:rPr>
      </w:pPr>
    </w:p>
    <w:p w:rsidR="00EA37CF" w:rsidRPr="00F75290" w:rsidRDefault="00EA37CF" w:rsidP="00EA37CF">
      <w:pPr>
        <w:pStyle w:val="1"/>
        <w:ind w:left="0" w:firstLine="680"/>
        <w:jc w:val="both"/>
        <w:rPr>
          <w:rFonts w:ascii="Arial" w:hAnsi="Arial" w:cs="Arial"/>
          <w:b/>
        </w:rPr>
      </w:pPr>
    </w:p>
    <w:p w:rsidR="00EA37CF" w:rsidRPr="00F75290" w:rsidRDefault="00EA37CF" w:rsidP="00EA37CF">
      <w:pPr>
        <w:ind w:firstLine="709"/>
        <w:jc w:val="both"/>
        <w:rPr>
          <w:rFonts w:ascii="Arial" w:hAnsi="Arial" w:cs="Arial"/>
          <w:b/>
        </w:rPr>
      </w:pPr>
      <w:r w:rsidRPr="00F75290">
        <w:rPr>
          <w:rFonts w:ascii="Arial" w:hAnsi="Arial" w:cs="Arial"/>
          <w:b/>
        </w:rPr>
        <w:t xml:space="preserve">Динамика демографических показателей </w:t>
      </w:r>
    </w:p>
    <w:p w:rsidR="00EA37CF" w:rsidRPr="00F75290" w:rsidRDefault="00EA37CF" w:rsidP="00EA37CF">
      <w:pPr>
        <w:ind w:firstLine="709"/>
        <w:jc w:val="both"/>
        <w:rPr>
          <w:rFonts w:ascii="Arial" w:hAnsi="Arial" w:cs="Arial"/>
          <w:b/>
        </w:rPr>
      </w:pPr>
      <w:proofErr w:type="spellStart"/>
      <w:r w:rsidRPr="00F75290">
        <w:rPr>
          <w:rFonts w:ascii="Arial" w:hAnsi="Arial" w:cs="Arial"/>
          <w:b/>
        </w:rPr>
        <w:t>Генераловского</w:t>
      </w:r>
      <w:proofErr w:type="spellEnd"/>
      <w:r w:rsidRPr="00F75290">
        <w:rPr>
          <w:rFonts w:ascii="Arial" w:hAnsi="Arial" w:cs="Arial"/>
          <w:b/>
        </w:rPr>
        <w:t xml:space="preserve"> сельского поселения</w:t>
      </w:r>
    </w:p>
    <w:tbl>
      <w:tblPr>
        <w:tblStyle w:val="a8"/>
        <w:tblW w:w="0" w:type="auto"/>
        <w:tblLook w:val="04A0"/>
      </w:tblPr>
      <w:tblGrid>
        <w:gridCol w:w="3700"/>
        <w:gridCol w:w="1116"/>
        <w:gridCol w:w="1125"/>
        <w:gridCol w:w="1210"/>
        <w:gridCol w:w="1210"/>
        <w:gridCol w:w="1210"/>
      </w:tblGrid>
      <w:tr w:rsidR="00EA37CF" w:rsidRPr="00F75290" w:rsidTr="00D90A99">
        <w:tc>
          <w:tcPr>
            <w:tcW w:w="393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2020 г. (факт)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оценка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75290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proofErr w:type="spellStart"/>
            <w:r w:rsidRPr="00F75290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spellEnd"/>
            <w:r w:rsidRPr="00F7529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прогноз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2023г.</w:t>
            </w:r>
          </w:p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прогноз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2024 г.</w:t>
            </w:r>
          </w:p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прогноз</w:t>
            </w:r>
          </w:p>
        </w:tc>
      </w:tr>
      <w:tr w:rsidR="00EA37CF" w:rsidRPr="00F75290" w:rsidTr="00D90A99">
        <w:tc>
          <w:tcPr>
            <w:tcW w:w="393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Численность  населения, чел.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1271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1273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1275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1277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1280</w:t>
            </w:r>
          </w:p>
        </w:tc>
      </w:tr>
      <w:tr w:rsidR="00EA37CF" w:rsidRPr="00F75290" w:rsidTr="00D90A99">
        <w:tc>
          <w:tcPr>
            <w:tcW w:w="393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Родилось, чел.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A37CF" w:rsidRPr="00F75290" w:rsidTr="00D90A99">
        <w:tc>
          <w:tcPr>
            <w:tcW w:w="393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Умерло, чел.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A37CF" w:rsidRPr="00F75290" w:rsidTr="00D90A99">
        <w:tc>
          <w:tcPr>
            <w:tcW w:w="393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Прибыло, чел.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A37CF" w:rsidRPr="00F75290" w:rsidTr="00D90A99">
        <w:tc>
          <w:tcPr>
            <w:tcW w:w="393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Убыло, чел.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15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EA37CF" w:rsidRPr="00F75290" w:rsidRDefault="00EA37CF" w:rsidP="00EA37CF">
      <w:pPr>
        <w:pStyle w:val="a5"/>
        <w:ind w:left="0" w:firstLine="709"/>
        <w:jc w:val="both"/>
        <w:rPr>
          <w:rFonts w:ascii="Arial" w:hAnsi="Arial" w:cs="Arial"/>
          <w:b/>
          <w:color w:val="000000" w:themeColor="text1"/>
        </w:rPr>
      </w:pPr>
    </w:p>
    <w:p w:rsidR="00EA37CF" w:rsidRPr="00F75290" w:rsidRDefault="00EA37CF" w:rsidP="00EA37CF">
      <w:pPr>
        <w:ind w:left="709"/>
        <w:jc w:val="both"/>
        <w:rPr>
          <w:rFonts w:ascii="Arial" w:hAnsi="Arial" w:cs="Arial"/>
          <w:b/>
        </w:rPr>
      </w:pPr>
      <w:r w:rsidRPr="00F75290">
        <w:rPr>
          <w:rFonts w:ascii="Arial" w:hAnsi="Arial" w:cs="Arial"/>
          <w:b/>
        </w:rPr>
        <w:t>1.3. Социальная политика</w:t>
      </w:r>
    </w:p>
    <w:p w:rsidR="00EA37CF" w:rsidRPr="00F75290" w:rsidRDefault="00EA37CF" w:rsidP="00EA37CF">
      <w:pPr>
        <w:pStyle w:val="a5"/>
        <w:ind w:left="0" w:firstLine="709"/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>Главной целью социальной политики является последовательное повышение уровня качества жизни населения, обеспечение всеобщей доступности основных социальных услуг и социального обслуживания.</w:t>
      </w:r>
    </w:p>
    <w:p w:rsidR="00EA37CF" w:rsidRPr="00F75290" w:rsidRDefault="00EA37CF" w:rsidP="00EA37CF">
      <w:pPr>
        <w:pStyle w:val="a5"/>
        <w:ind w:left="0" w:firstLine="709"/>
        <w:jc w:val="both"/>
        <w:rPr>
          <w:rFonts w:ascii="Arial" w:hAnsi="Arial" w:cs="Arial"/>
          <w:b/>
        </w:rPr>
      </w:pPr>
      <w:r w:rsidRPr="00F75290">
        <w:rPr>
          <w:rFonts w:ascii="Arial" w:hAnsi="Arial" w:cs="Arial"/>
        </w:rPr>
        <w:t xml:space="preserve">Численность </w:t>
      </w:r>
      <w:proofErr w:type="gramStart"/>
      <w:r w:rsidRPr="00F75290">
        <w:rPr>
          <w:rFonts w:ascii="Arial" w:hAnsi="Arial" w:cs="Arial"/>
        </w:rPr>
        <w:t>населения, нуждающегося в социальной поддержке в 2021году составила</w:t>
      </w:r>
      <w:proofErr w:type="gramEnd"/>
      <w:r w:rsidRPr="00F75290">
        <w:rPr>
          <w:rFonts w:ascii="Arial" w:hAnsi="Arial" w:cs="Arial"/>
        </w:rPr>
        <w:t xml:space="preserve"> 585 человек</w:t>
      </w:r>
    </w:p>
    <w:p w:rsidR="00EA37CF" w:rsidRPr="00F75290" w:rsidRDefault="00EA37CF" w:rsidP="00EA37CF">
      <w:pPr>
        <w:ind w:left="567"/>
        <w:jc w:val="both"/>
        <w:rPr>
          <w:rFonts w:ascii="Arial" w:hAnsi="Arial" w:cs="Arial"/>
          <w:b/>
        </w:rPr>
      </w:pPr>
      <w:r w:rsidRPr="00F75290">
        <w:rPr>
          <w:rFonts w:ascii="Arial" w:hAnsi="Arial" w:cs="Arial"/>
          <w:b/>
        </w:rPr>
        <w:t>1.2.1 Молодежная политика и социальная поддержка населения</w:t>
      </w:r>
    </w:p>
    <w:p w:rsidR="00EA37CF" w:rsidRPr="00F75290" w:rsidRDefault="00EA37CF" w:rsidP="00EA37CF">
      <w:pPr>
        <w:ind w:firstLine="709"/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 xml:space="preserve">Реализация молодежной политики является инструментом  социально-экономического и культурного развития города, района и государства в целом, важнейшим фактором его устойчивого развития, роста благосостояния граждан и </w:t>
      </w:r>
      <w:r w:rsidRPr="00F75290">
        <w:rPr>
          <w:rFonts w:ascii="Arial" w:hAnsi="Arial" w:cs="Arial"/>
        </w:rPr>
        <w:lastRenderedPageBreak/>
        <w:t xml:space="preserve">совершенствования общественных отношений. Реализацией Молодежной политики в </w:t>
      </w:r>
      <w:proofErr w:type="spellStart"/>
      <w:r w:rsidRPr="00F75290">
        <w:rPr>
          <w:rFonts w:ascii="Arial" w:hAnsi="Arial" w:cs="Arial"/>
        </w:rPr>
        <w:t>Генераловском</w:t>
      </w:r>
      <w:proofErr w:type="spellEnd"/>
      <w:r w:rsidRPr="00F75290">
        <w:rPr>
          <w:rFonts w:ascii="Arial" w:hAnsi="Arial" w:cs="Arial"/>
        </w:rPr>
        <w:t xml:space="preserve"> сельском поселении занимается специалист 2 категории по делам молодежи и спорта и направлена она на создание условий для гражданского становления, духовно-нравственного и патриотического воспитания молодежи, поддержку студенческой молодежи и студенческого движения, развитие художественного творчества молодежи, правовую защиту и социальную адаптацию молодежи.</w:t>
      </w:r>
    </w:p>
    <w:p w:rsidR="00EA37CF" w:rsidRPr="00F75290" w:rsidRDefault="00EA37CF" w:rsidP="00EA37CF">
      <w:pPr>
        <w:ind w:firstLine="709"/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>Таблица 2Финансирование направления «Молодежная политика и оздоровление детей».</w:t>
      </w:r>
    </w:p>
    <w:p w:rsidR="00EA37CF" w:rsidRPr="00F75290" w:rsidRDefault="00EA37CF" w:rsidP="00EA37CF">
      <w:pPr>
        <w:ind w:firstLine="709"/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>Тыс</w:t>
      </w:r>
      <w:proofErr w:type="gramStart"/>
      <w:r w:rsidRPr="00F75290">
        <w:rPr>
          <w:rFonts w:ascii="Arial" w:hAnsi="Arial" w:cs="Arial"/>
        </w:rPr>
        <w:t>.р</w:t>
      </w:r>
      <w:proofErr w:type="gramEnd"/>
      <w:r w:rsidRPr="00F75290">
        <w:rPr>
          <w:rFonts w:ascii="Arial" w:hAnsi="Arial" w:cs="Arial"/>
        </w:rPr>
        <w:t>ублей</w:t>
      </w:r>
    </w:p>
    <w:tbl>
      <w:tblPr>
        <w:tblStyle w:val="a8"/>
        <w:tblW w:w="0" w:type="auto"/>
        <w:tblLook w:val="04A0"/>
      </w:tblPr>
      <w:tblGrid>
        <w:gridCol w:w="1068"/>
        <w:gridCol w:w="2872"/>
        <w:gridCol w:w="1041"/>
        <w:gridCol w:w="1095"/>
        <w:gridCol w:w="1165"/>
        <w:gridCol w:w="1165"/>
        <w:gridCol w:w="1165"/>
      </w:tblGrid>
      <w:tr w:rsidR="00EA37CF" w:rsidRPr="00F75290" w:rsidTr="00D90A99">
        <w:tc>
          <w:tcPr>
            <w:tcW w:w="95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3199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08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2020г. факт</w:t>
            </w:r>
          </w:p>
        </w:tc>
        <w:tc>
          <w:tcPr>
            <w:tcW w:w="1114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2021 г. оценка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75290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F75290">
              <w:rPr>
                <w:rFonts w:ascii="Arial" w:hAnsi="Arial" w:cs="Arial"/>
                <w:b/>
                <w:sz w:val="24"/>
                <w:szCs w:val="24"/>
              </w:rPr>
              <w:t>2г. прогноз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2023г. прогноз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2024г. прогноз</w:t>
            </w:r>
          </w:p>
        </w:tc>
      </w:tr>
      <w:tr w:rsidR="00EA37CF" w:rsidRPr="00F75290" w:rsidTr="00D90A99">
        <w:tc>
          <w:tcPr>
            <w:tcW w:w="95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07 00</w:t>
            </w:r>
          </w:p>
        </w:tc>
        <w:tc>
          <w:tcPr>
            <w:tcW w:w="3199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8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11,9</w:t>
            </w:r>
          </w:p>
        </w:tc>
        <w:tc>
          <w:tcPr>
            <w:tcW w:w="1114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5290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</w:tr>
      <w:tr w:rsidR="00EA37CF" w:rsidRPr="00F75290" w:rsidTr="00D90A99">
        <w:tc>
          <w:tcPr>
            <w:tcW w:w="95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 xml:space="preserve">07 </w:t>
            </w:r>
            <w:proofErr w:type="spellStart"/>
            <w:r w:rsidRPr="00F75290">
              <w:rPr>
                <w:rFonts w:ascii="Arial" w:hAnsi="Arial" w:cs="Arial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3199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6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1114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072" w:type="dxa"/>
          </w:tcPr>
          <w:p w:rsidR="00EA37CF" w:rsidRPr="00F75290" w:rsidRDefault="00EA37CF" w:rsidP="00D90A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</w:tbl>
    <w:p w:rsidR="00EA37CF" w:rsidRPr="00F75290" w:rsidRDefault="00EA37CF" w:rsidP="00EA37CF">
      <w:pPr>
        <w:ind w:firstLine="709"/>
        <w:jc w:val="both"/>
        <w:rPr>
          <w:rFonts w:ascii="Arial" w:hAnsi="Arial" w:cs="Arial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1.2.2 Развитие сферы здравоохранения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По состоянию на 01.01.2021 года на территории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сфера здравоохранения представлена следующими учреждениями: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амбулатория для взрослого населения;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-ФАП</w:t>
      </w:r>
    </w:p>
    <w:p w:rsidR="00EA37CF" w:rsidRPr="00F75290" w:rsidRDefault="00EA37CF" w:rsidP="00EA37CF">
      <w:pPr>
        <w:ind w:firstLine="709"/>
        <w:jc w:val="both"/>
        <w:rPr>
          <w:rFonts w:ascii="Arial" w:hAnsi="Arial" w:cs="Arial"/>
          <w:b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1.2.3. Обеспечение потребности в услугах культуры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С целью повышения уровня удовлетворения социальных и духовных потребностей населения, сохранения культурного наследия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поселения, поддержки и распространения лучших традиций и достижений культуры, обеспечения единого культурно-информационного пространства и повышения </w:t>
      </w:r>
      <w:proofErr w:type="gramStart"/>
      <w:r w:rsidRPr="00F75290">
        <w:rPr>
          <w:rFonts w:ascii="Arial" w:hAnsi="Arial" w:cs="Arial"/>
          <w:sz w:val="24"/>
          <w:szCs w:val="24"/>
        </w:rPr>
        <w:t>доступности</w:t>
      </w:r>
      <w:proofErr w:type="gramEnd"/>
      <w:r w:rsidRPr="00F75290">
        <w:rPr>
          <w:rFonts w:ascii="Arial" w:hAnsi="Arial" w:cs="Arial"/>
          <w:sz w:val="24"/>
          <w:szCs w:val="24"/>
        </w:rPr>
        <w:t xml:space="preserve"> культурных благ для жителей города, формирования ценностных ориентиров населения, повышения качества </w:t>
      </w:r>
      <w:proofErr w:type="spellStart"/>
      <w:r w:rsidRPr="00F75290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услуг населению определены следующие основные направления деятельности: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сохранение инфраструктуры объектов культурного наследия;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комплектование библиотечных фондов;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- развитие новых форм </w:t>
      </w:r>
      <w:proofErr w:type="spellStart"/>
      <w:r w:rsidRPr="00F75290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деятельности и любительского творчества;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укрепление материально-технической базы учреждений культуры;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пропаганда  развитие художественной самодеятельности и народного творчества;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развитие традиционных и новых форм и методов работы по приоритетным направлениям;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организация досуга пожилых людей, инвалидов и других социально незащищенных групп населения.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За счёт средств бюджета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7529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культурн</w:t>
      </w:r>
      <w:proofErr w:type="gramStart"/>
      <w:r w:rsidRPr="00F75290">
        <w:rPr>
          <w:rFonts w:ascii="Arial" w:hAnsi="Arial" w:cs="Arial"/>
          <w:sz w:val="24"/>
          <w:szCs w:val="24"/>
        </w:rPr>
        <w:t>о-</w:t>
      </w:r>
      <w:proofErr w:type="gramEnd"/>
      <w:r w:rsidRPr="00F75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290">
        <w:rPr>
          <w:rFonts w:ascii="Arial" w:hAnsi="Arial" w:cs="Arial"/>
          <w:sz w:val="24"/>
          <w:szCs w:val="24"/>
        </w:rPr>
        <w:t>досуговую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деятельность в хуторах осуществляет </w:t>
      </w:r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4 учреждения : </w:t>
      </w:r>
      <w:proofErr w:type="spellStart"/>
      <w:r w:rsidRPr="00F75290">
        <w:rPr>
          <w:rFonts w:ascii="Arial" w:hAnsi="Arial" w:cs="Arial"/>
          <w:color w:val="000000" w:themeColor="text1"/>
          <w:sz w:val="24"/>
          <w:szCs w:val="24"/>
        </w:rPr>
        <w:t>Генераловский</w:t>
      </w:r>
      <w:proofErr w:type="spellEnd"/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 Сельский Дом Культуры, </w:t>
      </w:r>
      <w:proofErr w:type="spellStart"/>
      <w:r w:rsidRPr="00F75290">
        <w:rPr>
          <w:rFonts w:ascii="Arial" w:hAnsi="Arial" w:cs="Arial"/>
          <w:color w:val="000000" w:themeColor="text1"/>
          <w:sz w:val="24"/>
          <w:szCs w:val="24"/>
        </w:rPr>
        <w:t>Дорофеевский</w:t>
      </w:r>
      <w:proofErr w:type="spellEnd"/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 Сельский клуб, </w:t>
      </w:r>
      <w:proofErr w:type="spellStart"/>
      <w:r w:rsidRPr="00F75290">
        <w:rPr>
          <w:rFonts w:ascii="Arial" w:hAnsi="Arial" w:cs="Arial"/>
          <w:color w:val="000000" w:themeColor="text1"/>
          <w:sz w:val="24"/>
          <w:szCs w:val="24"/>
        </w:rPr>
        <w:t>Генераловская</w:t>
      </w:r>
      <w:proofErr w:type="spellEnd"/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 сельская библиотека и 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F75290">
        <w:rPr>
          <w:rFonts w:ascii="Arial" w:hAnsi="Arial" w:cs="Arial"/>
          <w:color w:val="000000" w:themeColor="text1"/>
          <w:sz w:val="24"/>
          <w:szCs w:val="24"/>
        </w:rPr>
        <w:t>Дорофеевская</w:t>
      </w:r>
      <w:proofErr w:type="spellEnd"/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 библиотека</w:t>
      </w:r>
      <w:r w:rsidRPr="00F75290">
        <w:rPr>
          <w:rFonts w:ascii="Arial" w:hAnsi="Arial" w:cs="Arial"/>
          <w:sz w:val="24"/>
          <w:szCs w:val="24"/>
        </w:rPr>
        <w:t xml:space="preserve">. Фактически вместимость учреждений составляет 250 мест. 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lastRenderedPageBreak/>
        <w:t>Финансирование направления «Обеспечение потребности в услугах культуры и духовное развитие» представлено в таблице 3.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Таблица 3.</w:t>
      </w:r>
    </w:p>
    <w:tbl>
      <w:tblPr>
        <w:tblStyle w:val="a8"/>
        <w:tblW w:w="0" w:type="auto"/>
        <w:tblInd w:w="-176" w:type="dxa"/>
        <w:tblLook w:val="04A0"/>
      </w:tblPr>
      <w:tblGrid>
        <w:gridCol w:w="928"/>
        <w:gridCol w:w="3114"/>
        <w:gridCol w:w="1111"/>
        <w:gridCol w:w="1093"/>
        <w:gridCol w:w="1141"/>
        <w:gridCol w:w="1141"/>
        <w:gridCol w:w="1219"/>
      </w:tblGrid>
      <w:tr w:rsidR="00EA37CF" w:rsidRPr="00F75290" w:rsidTr="00D90A99">
        <w:tc>
          <w:tcPr>
            <w:tcW w:w="1078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6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2020 г. факт</w:t>
            </w:r>
          </w:p>
        </w:tc>
        <w:tc>
          <w:tcPr>
            <w:tcW w:w="112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2021 г. оценка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2022г. прогноз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2023г. прогноз</w:t>
            </w:r>
          </w:p>
        </w:tc>
        <w:tc>
          <w:tcPr>
            <w:tcW w:w="126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2023г. прогноз</w:t>
            </w:r>
          </w:p>
        </w:tc>
      </w:tr>
      <w:tr w:rsidR="00EA37CF" w:rsidRPr="00F75290" w:rsidTr="00D90A99">
        <w:trPr>
          <w:trHeight w:val="1048"/>
        </w:trPr>
        <w:tc>
          <w:tcPr>
            <w:tcW w:w="1078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459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6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2803,0</w:t>
            </w:r>
          </w:p>
        </w:tc>
        <w:tc>
          <w:tcPr>
            <w:tcW w:w="112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3209,9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2686,8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2755,1</w:t>
            </w:r>
          </w:p>
        </w:tc>
        <w:tc>
          <w:tcPr>
            <w:tcW w:w="126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2755,1</w:t>
            </w:r>
          </w:p>
        </w:tc>
      </w:tr>
      <w:tr w:rsidR="00EA37CF" w:rsidRPr="00F75290" w:rsidTr="00D90A99">
        <w:tc>
          <w:tcPr>
            <w:tcW w:w="1078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459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2802,0</w:t>
            </w:r>
          </w:p>
        </w:tc>
        <w:tc>
          <w:tcPr>
            <w:tcW w:w="112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3208,9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2685,8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2754,1</w:t>
            </w:r>
          </w:p>
        </w:tc>
        <w:tc>
          <w:tcPr>
            <w:tcW w:w="126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2754,1</w:t>
            </w:r>
          </w:p>
        </w:tc>
      </w:tr>
      <w:tr w:rsidR="00EA37CF" w:rsidRPr="00F75290" w:rsidTr="00D90A99">
        <w:tc>
          <w:tcPr>
            <w:tcW w:w="1078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3459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Казачество</w:t>
            </w:r>
          </w:p>
        </w:tc>
        <w:tc>
          <w:tcPr>
            <w:tcW w:w="116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 xml:space="preserve">       1,0</w:t>
            </w:r>
          </w:p>
        </w:tc>
        <w:tc>
          <w:tcPr>
            <w:tcW w:w="112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 xml:space="preserve">       1,0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 xml:space="preserve">      1,0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 xml:space="preserve">      1,0</w:t>
            </w:r>
          </w:p>
        </w:tc>
        <w:tc>
          <w:tcPr>
            <w:tcW w:w="126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 xml:space="preserve">      1,0</w:t>
            </w:r>
          </w:p>
        </w:tc>
      </w:tr>
    </w:tbl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F75290">
        <w:rPr>
          <w:rFonts w:ascii="Arial" w:hAnsi="Arial" w:cs="Arial"/>
          <w:sz w:val="24"/>
          <w:szCs w:val="24"/>
        </w:rPr>
        <w:t>Генераловская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сельская библиотека за 2020 </w:t>
      </w:r>
      <w:proofErr w:type="gramStart"/>
      <w:r w:rsidRPr="00F75290">
        <w:rPr>
          <w:rFonts w:ascii="Arial" w:hAnsi="Arial" w:cs="Arial"/>
          <w:sz w:val="24"/>
          <w:szCs w:val="24"/>
        </w:rPr>
        <w:t>год было обслужено 972читателя книговыдача составила</w:t>
      </w:r>
      <w:proofErr w:type="gramEnd"/>
      <w:r w:rsidRPr="00F75290">
        <w:rPr>
          <w:rFonts w:ascii="Arial" w:hAnsi="Arial" w:cs="Arial"/>
          <w:sz w:val="24"/>
          <w:szCs w:val="24"/>
        </w:rPr>
        <w:t xml:space="preserve"> 15186 книг. На 01.01.2021 года книжный фонд библиотеки, составляет 9029 книги. Комплектование библиотечного фонда ведется за счет средств местного бюджета и благотворительной помощи администрации Волгоградской области и Волгоградской областной Думы. Библиотеками постоянно организовываются книжные выставки, беседы, посвященные военно-патриотическому воспитанию, любви к Родине, праздничным датам. Книжный фонд библиотек ежегодно пополняется.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На 01.10.2020 года в «Сельском Доме Культуры» работает 4человека, ведется кружковая работа по следующим направлениям: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вокал;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хореографии;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народное пение;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театральное искусство.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В кружковой работе занято 55детей. В целях опубликования муниципальных правовых актов органа местного самоуправления, доведения до сведения жителей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официальной информации о социально-экономическом и культурном развитии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290">
        <w:rPr>
          <w:rFonts w:ascii="Arial" w:hAnsi="Arial" w:cs="Arial"/>
          <w:sz w:val="24"/>
          <w:szCs w:val="24"/>
        </w:rPr>
        <w:t>сельскогопоселения</w:t>
      </w:r>
      <w:proofErr w:type="spellEnd"/>
      <w:r w:rsidRPr="00F75290">
        <w:rPr>
          <w:rFonts w:ascii="Arial" w:hAnsi="Arial" w:cs="Arial"/>
          <w:sz w:val="24"/>
          <w:szCs w:val="24"/>
        </w:rPr>
        <w:t>, о развитии общественной инфраструктуры города и иной официальной информации используется районная газета «Искра».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На освещение деятельности Администрации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в СМИ в бюджете предусмотрено: 2021-70 тыс. руб., 2022-20,00 тыс. руб., 2023-20,0 тыс. руб.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1.2.4 Обеспечение потребности в образовании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       По состоянию на 1 октября 2021 года образовательная система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 Волгоградской области включает в себя: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дошкольное образование – 1 образовательных учреждений, реализующих основную общеобразовательную программу дошкольного образования. 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Общее количество детей от 1 до 6 лет составляет 33 человека.  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>общее образование –2 общеобразовательных дневных учреждений,  которые посещают 150</w:t>
      </w:r>
      <w:r w:rsidRPr="00F752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5290">
        <w:rPr>
          <w:rFonts w:ascii="Arial" w:hAnsi="Arial" w:cs="Arial"/>
          <w:sz w:val="24"/>
          <w:szCs w:val="24"/>
        </w:rPr>
        <w:t>обучающихся.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>дополнительное образование – 1 учреждения, реализующие программы дополнительного образования: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 xml:space="preserve">В  образовательных учреждениях хутора Волгоградской области реализуются мероприятия федеральных и областных целевых программ развития </w:t>
      </w:r>
      <w:r w:rsidRPr="00F75290">
        <w:rPr>
          <w:rFonts w:ascii="Arial" w:hAnsi="Arial" w:cs="Arial"/>
          <w:sz w:val="24"/>
          <w:szCs w:val="24"/>
        </w:rPr>
        <w:lastRenderedPageBreak/>
        <w:t>сферы образования, национальной образовательной инициативы "Наша новая школа":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>- осуществляется переход на новые образовательные стандарты основного общего и дошкольного образования;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>- развивается система поддержки талантливых детей и молодежи;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>- осуществляется поддержка и развитие педагогического потенциала;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>- совершенствуется школьная инфраструктура;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 xml:space="preserve">- проводятся мероприятия, направленные на сохранение и укрепление здоровья </w:t>
      </w:r>
      <w:proofErr w:type="gramStart"/>
      <w:r w:rsidRPr="00F7529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75290">
        <w:rPr>
          <w:rFonts w:ascii="Arial" w:hAnsi="Arial" w:cs="Arial"/>
          <w:sz w:val="24"/>
          <w:szCs w:val="24"/>
        </w:rPr>
        <w:t>;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  <w:t>- развивается общественно-государственное управление образовательными учреждениями.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ab/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b/>
          <w:color w:val="000000" w:themeColor="text1"/>
          <w:sz w:val="24"/>
          <w:szCs w:val="24"/>
        </w:rPr>
        <w:t>1.2.5.  Развитие массовой физической культуры и спорта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color w:val="000000" w:themeColor="text1"/>
          <w:sz w:val="24"/>
          <w:szCs w:val="24"/>
        </w:rPr>
        <w:t>В хуторе проводится активная работа по привлечению населения к занятиям физической культурой и спортом, по пропаганде здорового образа жизни.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color w:val="000000" w:themeColor="text1"/>
          <w:sz w:val="24"/>
          <w:szCs w:val="24"/>
        </w:rPr>
        <w:t>Приоритетными направлениями деятельности в этой сфере на период до 2024 года будет: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color w:val="000000" w:themeColor="text1"/>
          <w:sz w:val="24"/>
          <w:szCs w:val="24"/>
        </w:rPr>
        <w:t>- укрепление материально-технической базы физической культуры и спорта;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color w:val="000000" w:themeColor="text1"/>
          <w:sz w:val="24"/>
          <w:szCs w:val="24"/>
        </w:rPr>
        <w:t>- развитие детского и юношеского спорта;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color w:val="000000" w:themeColor="text1"/>
          <w:sz w:val="24"/>
          <w:szCs w:val="24"/>
        </w:rPr>
        <w:t>- развитие массовой физической культуры и спорта.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Спортивные сооружения на территории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</w:t>
      </w:r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 поселения представлены спортивными тренажерами, плоскостными спортивными сооружениями в количестве 18 единиц. </w:t>
      </w:r>
      <w:r w:rsidRPr="00F75290">
        <w:rPr>
          <w:rFonts w:ascii="Arial" w:hAnsi="Arial" w:cs="Arial"/>
          <w:sz w:val="24"/>
          <w:szCs w:val="24"/>
        </w:rPr>
        <w:t xml:space="preserve">Организация отдыха и оздоровления молодежи является приоритетным направлением деятельности тренажерный зал, футбол, волейбол. </w:t>
      </w:r>
      <w:r w:rsidRPr="00F75290">
        <w:rPr>
          <w:rFonts w:ascii="Arial" w:hAnsi="Arial" w:cs="Arial"/>
          <w:color w:val="000000" w:themeColor="text1"/>
          <w:sz w:val="24"/>
          <w:szCs w:val="24"/>
        </w:rPr>
        <w:t>В настоящее время  спортзал регулярно посещает 35 детей, подростков и молодежи.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34"/>
        <w:gridCol w:w="2966"/>
        <w:gridCol w:w="1038"/>
        <w:gridCol w:w="1092"/>
        <w:gridCol w:w="1147"/>
        <w:gridCol w:w="1147"/>
        <w:gridCol w:w="1147"/>
      </w:tblGrid>
      <w:tr w:rsidR="00EA37CF" w:rsidRPr="00F75290" w:rsidTr="00D90A99">
        <w:tc>
          <w:tcPr>
            <w:tcW w:w="101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99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Наименование раздела</w:t>
            </w:r>
          </w:p>
        </w:tc>
        <w:tc>
          <w:tcPr>
            <w:tcW w:w="108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2020 г. факт</w:t>
            </w:r>
          </w:p>
        </w:tc>
        <w:tc>
          <w:tcPr>
            <w:tcW w:w="111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75290">
              <w:rPr>
                <w:rFonts w:ascii="Arial" w:hAnsi="Arial" w:cs="Arial"/>
                <w:sz w:val="24"/>
                <w:szCs w:val="24"/>
              </w:rPr>
              <w:t>1 г. оценка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2022 г. прогноз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2023г. прогноз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2024г. прогноз</w:t>
            </w:r>
          </w:p>
        </w:tc>
      </w:tr>
      <w:tr w:rsidR="00EA37CF" w:rsidRPr="00F75290" w:rsidTr="00D90A99">
        <w:trPr>
          <w:trHeight w:val="249"/>
        </w:trPr>
        <w:tc>
          <w:tcPr>
            <w:tcW w:w="101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199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1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EA37CF" w:rsidRPr="00F75290" w:rsidTr="00D90A99">
        <w:tc>
          <w:tcPr>
            <w:tcW w:w="101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3199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6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14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62" w:type="dxa"/>
          </w:tcPr>
          <w:p w:rsidR="00EA37CF" w:rsidRPr="00F75290" w:rsidRDefault="00EA37CF" w:rsidP="00D90A9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290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</w:tbl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2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2.2. Развитие строительного комплекса и жилищно-коммунального хозяйства</w:t>
      </w:r>
    </w:p>
    <w:p w:rsidR="00EA37CF" w:rsidRPr="00F75290" w:rsidRDefault="00EA37CF" w:rsidP="00EA37CF">
      <w:pPr>
        <w:tabs>
          <w:tab w:val="left" w:pos="1650"/>
        </w:tabs>
        <w:jc w:val="both"/>
        <w:rPr>
          <w:rFonts w:ascii="Arial" w:hAnsi="Arial" w:cs="Arial"/>
          <w:b/>
          <w:u w:val="single"/>
        </w:rPr>
      </w:pPr>
    </w:p>
    <w:p w:rsidR="00EA37CF" w:rsidRPr="00F75290" w:rsidRDefault="00EA37CF" w:rsidP="00EA37CF">
      <w:pPr>
        <w:tabs>
          <w:tab w:val="left" w:pos="285"/>
        </w:tabs>
        <w:contextualSpacing/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 xml:space="preserve">      Ведется большая работа </w:t>
      </w:r>
      <w:proofErr w:type="gramStart"/>
      <w:r w:rsidRPr="00F75290">
        <w:rPr>
          <w:rFonts w:ascii="Arial" w:hAnsi="Arial" w:cs="Arial"/>
        </w:rPr>
        <w:t>Проекта межевания территории объектов культуры</w:t>
      </w:r>
      <w:proofErr w:type="gramEnd"/>
      <w:r w:rsidRPr="00F75290">
        <w:rPr>
          <w:rFonts w:ascii="Arial" w:hAnsi="Arial" w:cs="Arial"/>
        </w:rPr>
        <w:t xml:space="preserve"> и дороги. Были проведены публичные слушания по внесению изменений в данный проект и внесение изменений в Правила землепользования земли (ПЗЗ). </w:t>
      </w:r>
    </w:p>
    <w:p w:rsidR="00EA37CF" w:rsidRPr="00F75290" w:rsidRDefault="00EA37CF" w:rsidP="00EA37CF">
      <w:pPr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>Подготавливаются постановления по выделению земельных участков в аренду, в собственность, за плату, в собственность бесплатно. Внесены изменения в ПЗЗ.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 xml:space="preserve">2.6. Развитие Муниципальных  Программ 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Pr="00F75290">
        <w:rPr>
          <w:rFonts w:ascii="Arial" w:hAnsi="Arial" w:cs="Arial"/>
          <w:b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2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За 9 месяцев 2021 года было принято к исполнению 10 муниципальных программ.</w:t>
      </w:r>
    </w:p>
    <w:p w:rsidR="00EA37CF" w:rsidRPr="00F75290" w:rsidRDefault="00EA37CF" w:rsidP="00EA37CF">
      <w:pPr>
        <w:pStyle w:val="p3"/>
        <w:jc w:val="both"/>
        <w:rPr>
          <w:rFonts w:ascii="Arial" w:hAnsi="Arial" w:cs="Arial"/>
        </w:rPr>
      </w:pPr>
      <w:r w:rsidRPr="00F75290">
        <w:rPr>
          <w:rFonts w:ascii="Arial" w:hAnsi="Arial" w:cs="Arial"/>
        </w:rPr>
        <w:t xml:space="preserve">Предметом особого внимания Администрации </w:t>
      </w:r>
      <w:proofErr w:type="spellStart"/>
      <w:r w:rsidRPr="00F75290">
        <w:rPr>
          <w:rFonts w:ascii="Arial" w:hAnsi="Arial" w:cs="Arial"/>
        </w:rPr>
        <w:t>Генераловского</w:t>
      </w:r>
      <w:proofErr w:type="spellEnd"/>
      <w:r w:rsidRPr="00F75290">
        <w:rPr>
          <w:rFonts w:ascii="Arial" w:hAnsi="Arial" w:cs="Arial"/>
        </w:rPr>
        <w:t xml:space="preserve"> сельского поселения  является жилищно-коммунальный комплекс, поскольку улучшение жилищных условий и удовлетворение качественными услугами предприятий ЖКХ является одной из главных задач повышения уровня жизни населения.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       В течение года регулярно проводится работа по уборке и благоустройству территории поселения, устройство цветников и уход за ними, омолаживание деревьев лиственных пород, валка деревьев,  содержание кладбища, сбор и вывоз мусора. Все эти мероприятия проводятся муниципальными программами такими как: «Мероприятия по благоустройству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поселения» на период 2019-2021 гг.».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       Муниципальная программа «Гражданская оборона, снижение рисков и смягчение последствий </w:t>
      </w:r>
      <w:r w:rsidRPr="00F75290">
        <w:rPr>
          <w:rFonts w:ascii="Arial" w:hAnsi="Arial" w:cs="Arial"/>
          <w:spacing w:val="-3"/>
          <w:sz w:val="24"/>
          <w:szCs w:val="24"/>
        </w:rPr>
        <w:t xml:space="preserve">чрезвычайных ситуаций </w:t>
      </w:r>
      <w:r w:rsidRPr="00F75290">
        <w:rPr>
          <w:rFonts w:ascii="Arial" w:hAnsi="Arial" w:cs="Arial"/>
          <w:sz w:val="24"/>
          <w:szCs w:val="24"/>
        </w:rPr>
        <w:t xml:space="preserve">природного и техногенного характера и обеспечения пожарной безопасности на территории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на период 2019-2021годы»  это выполнение полномочий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по гражданской обороне, чрезвычайных ситуаций  и пожарной безопасности. Приобретаются и устанавливаются пожарные гидранты, средства противопожарной защиты,  проводится обучение руководящего состава, должностных лиц, специалистов при возникновении чрезвычайных ситуаций.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      Муниципальными программами «Развитие молодежной политики в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Генераловском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сельском поселении на 2020–2022 годы», МП «Развитие физической культуры и спорта на территории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поселения на период 2020-2022 гг.» проводится  ряд мероприятий</w:t>
      </w:r>
      <w:proofErr w:type="gramStart"/>
      <w:r w:rsidRPr="00F7529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75290">
        <w:rPr>
          <w:rFonts w:ascii="Arial" w:hAnsi="Arial" w:cs="Arial"/>
          <w:sz w:val="24"/>
          <w:szCs w:val="24"/>
        </w:rPr>
        <w:t xml:space="preserve"> которые направлены на </w:t>
      </w:r>
      <w:r w:rsidRPr="00F75290">
        <w:rPr>
          <w:rFonts w:ascii="Arial" w:hAnsi="Arial" w:cs="Arial"/>
          <w:color w:val="000000" w:themeColor="text1"/>
          <w:sz w:val="24"/>
          <w:szCs w:val="24"/>
        </w:rPr>
        <w:t>привлечение  населения к занятиям физической культурой и спортом, к ведению здорового образа жизни,</w:t>
      </w:r>
      <w:r w:rsidRPr="00F75290">
        <w:rPr>
          <w:rFonts w:ascii="Arial" w:hAnsi="Arial" w:cs="Arial"/>
          <w:color w:val="000000"/>
          <w:sz w:val="24"/>
          <w:szCs w:val="24"/>
        </w:rPr>
        <w:t xml:space="preserve"> повышению качества досуга молодёжи.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color w:val="000000" w:themeColor="text1"/>
          <w:sz w:val="24"/>
          <w:szCs w:val="24"/>
        </w:rPr>
        <w:t>За 9 месяцев 2020года были проведены мероприятия: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Акция «Поздравь ветерана»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Акция «Вахта Памяти»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День здоровья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-День защиты детей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День молодежи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- Турнир по волейболу 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-Турнир по мини-футболу 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Открытие летнего спортивного сезона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ТОСЫ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bCs/>
          <w:sz w:val="24"/>
          <w:szCs w:val="24"/>
        </w:rPr>
      </w:pPr>
    </w:p>
    <w:p w:rsidR="00EA37CF" w:rsidRPr="00F75290" w:rsidRDefault="00EA37CF" w:rsidP="00EA37CF">
      <w:pPr>
        <w:pStyle w:val="a6"/>
        <w:ind w:firstLine="680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bCs/>
          <w:sz w:val="24"/>
          <w:szCs w:val="24"/>
        </w:rPr>
        <w:t>Территориальное общественное самоуправление</w:t>
      </w:r>
      <w:r w:rsidRPr="00F75290">
        <w:rPr>
          <w:rFonts w:ascii="Arial" w:hAnsi="Arial" w:cs="Arial"/>
          <w:sz w:val="24"/>
          <w:szCs w:val="24"/>
        </w:rPr>
        <w:t xml:space="preserve"> является одной из форм участия населения в осуществлении местного самоуправления, одной из составляющих права граждан на местное самоуправление. </w:t>
      </w:r>
    </w:p>
    <w:p w:rsidR="00EA37CF" w:rsidRPr="00F75290" w:rsidRDefault="00EA37CF" w:rsidP="00EA37CF">
      <w:pPr>
        <w:pStyle w:val="a6"/>
        <w:ind w:firstLine="680"/>
        <w:rPr>
          <w:rFonts w:ascii="Arial" w:hAnsi="Arial" w:cs="Arial"/>
          <w:color w:val="000000" w:themeColor="text1"/>
          <w:sz w:val="24"/>
          <w:szCs w:val="24"/>
        </w:rPr>
      </w:pPr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F7529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сельского </w:t>
      </w:r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поселения  в настоящее время действуют </w:t>
      </w:r>
      <w:r w:rsidRPr="00F75290">
        <w:rPr>
          <w:rFonts w:ascii="Arial" w:hAnsi="Arial" w:cs="Arial"/>
          <w:bCs/>
          <w:color w:val="000000" w:themeColor="text1"/>
          <w:sz w:val="24"/>
          <w:szCs w:val="24"/>
        </w:rPr>
        <w:t>1 комитет территориального общественного самоуправления</w:t>
      </w:r>
      <w:r w:rsidRPr="00F7529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A37CF" w:rsidRPr="00F75290" w:rsidRDefault="00EA37CF" w:rsidP="00EA37CF">
      <w:pPr>
        <w:pStyle w:val="a6"/>
        <w:ind w:firstLine="680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Из них 1</w:t>
      </w:r>
      <w:r w:rsidRPr="00F75290">
        <w:rPr>
          <w:rFonts w:ascii="Arial" w:hAnsi="Arial" w:cs="Arial"/>
          <w:bCs/>
          <w:color w:val="000000" w:themeColor="text1"/>
          <w:sz w:val="24"/>
          <w:szCs w:val="24"/>
        </w:rPr>
        <w:t>комитет территориального общественного самоуправления со статусом юридического лица.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- ТОС «Генераловский5»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Основные направления работы ТОС определяет его актив. Обычно таких направлений несколько: 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- благоустройство территорий; 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lastRenderedPageBreak/>
        <w:t xml:space="preserve">- проведение социально-культурной работы; </w:t>
      </w:r>
    </w:p>
    <w:p w:rsidR="00EA37CF" w:rsidRPr="00F75290" w:rsidRDefault="00EA37CF" w:rsidP="00EA37CF">
      <w:pPr>
        <w:pStyle w:val="a6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 xml:space="preserve">- организация и проведение культурно - </w:t>
      </w:r>
      <w:proofErr w:type="spellStart"/>
      <w:r w:rsidRPr="00F75290">
        <w:rPr>
          <w:rFonts w:ascii="Arial" w:hAnsi="Arial" w:cs="Arial"/>
          <w:sz w:val="24"/>
          <w:szCs w:val="24"/>
        </w:rPr>
        <w:t>досуговых</w:t>
      </w:r>
      <w:proofErr w:type="spellEnd"/>
      <w:r w:rsidRPr="00F75290">
        <w:rPr>
          <w:rFonts w:ascii="Arial" w:hAnsi="Arial" w:cs="Arial"/>
          <w:sz w:val="24"/>
          <w:szCs w:val="24"/>
        </w:rPr>
        <w:t xml:space="preserve"> мероприятий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>3. ПОВЫШЕНИЕ ЭКОЛОГИЧЕСКОЙ БЕЗОПАСНОСТИ В ГЕНЕРАЛОВСКОМ СЕЛЬСКОМ ПОСЕЛЕНИИ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sz w:val="24"/>
          <w:szCs w:val="24"/>
        </w:rPr>
      </w:pPr>
      <w:r w:rsidRPr="00F75290">
        <w:rPr>
          <w:rFonts w:ascii="Arial" w:hAnsi="Arial" w:cs="Arial"/>
          <w:sz w:val="24"/>
          <w:szCs w:val="24"/>
        </w:rPr>
        <w:t>Обеспечение охраны окружающей среды является важным условием создания благоприятной среды обитания человека, сохранения здоровья населения, повышения продолжительности жизни.</w:t>
      </w:r>
    </w:p>
    <w:p w:rsidR="00EA37CF" w:rsidRPr="00F75290" w:rsidRDefault="00EA37CF" w:rsidP="00EA37CF">
      <w:pPr>
        <w:pStyle w:val="a6"/>
        <w:ind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F75290">
        <w:rPr>
          <w:rFonts w:ascii="Arial" w:hAnsi="Arial" w:cs="Arial"/>
          <w:sz w:val="24"/>
          <w:szCs w:val="24"/>
        </w:rPr>
        <w:t xml:space="preserve">Основными задачами в данном направлении являются: сохранение и восстановление природных систем, их биологического разнообразия и способности к </w:t>
      </w:r>
      <w:proofErr w:type="spellStart"/>
      <w:r w:rsidRPr="00F75290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F75290">
        <w:rPr>
          <w:rFonts w:ascii="Arial" w:hAnsi="Arial" w:cs="Arial"/>
          <w:sz w:val="24"/>
          <w:szCs w:val="24"/>
        </w:rPr>
        <w:t>, как необходимого условия существования человеческого общества; обеспечение рационального природопользования и равноправного доступа к природным ресурсам ныне живущих и будущих поколений людей; обеспечение благоприятного состояния окружающей среды как необходимого условия улучшения качества жизни и здоровья населения.</w:t>
      </w:r>
      <w:proofErr w:type="gramEnd"/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F75290">
        <w:rPr>
          <w:rFonts w:ascii="Arial" w:hAnsi="Arial" w:cs="Arial"/>
          <w:b/>
          <w:sz w:val="24"/>
          <w:szCs w:val="24"/>
        </w:rPr>
        <w:t>Генераловского</w:t>
      </w:r>
      <w:proofErr w:type="spellEnd"/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F75290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      В. А.Генералов</w:t>
      </w:r>
    </w:p>
    <w:p w:rsidR="00EA37CF" w:rsidRPr="00F75290" w:rsidRDefault="00EA37CF" w:rsidP="00EA37CF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EA37CF" w:rsidRPr="00F75290" w:rsidRDefault="00EA37CF" w:rsidP="00EA37CF">
      <w:pPr>
        <w:jc w:val="both"/>
        <w:rPr>
          <w:rFonts w:ascii="Arial" w:hAnsi="Arial" w:cs="Arial"/>
        </w:rPr>
      </w:pPr>
    </w:p>
    <w:p w:rsidR="00EA37CF" w:rsidRPr="00163E72" w:rsidRDefault="00EA37CF" w:rsidP="00B8220A">
      <w:pPr>
        <w:spacing w:before="80" w:after="100" w:afterAutospacing="1" w:line="240" w:lineRule="exact"/>
        <w:jc w:val="both"/>
        <w:rPr>
          <w:rFonts w:ascii="Arial" w:hAnsi="Arial" w:cs="Arial"/>
        </w:rPr>
      </w:pPr>
    </w:p>
    <w:sectPr w:rsidR="00EA37CF" w:rsidRPr="00163E72" w:rsidSect="00C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56886"/>
    <w:multiLevelType w:val="hybridMultilevel"/>
    <w:tmpl w:val="DEAE6090"/>
    <w:lvl w:ilvl="0" w:tplc="B4300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500889"/>
    <w:multiLevelType w:val="hybridMultilevel"/>
    <w:tmpl w:val="28E6461E"/>
    <w:lvl w:ilvl="0" w:tplc="8F2E41A0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81568"/>
    <w:multiLevelType w:val="hybridMultilevel"/>
    <w:tmpl w:val="4C64067E"/>
    <w:lvl w:ilvl="0" w:tplc="90D26A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29"/>
    <w:rsid w:val="0006745E"/>
    <w:rsid w:val="0011319A"/>
    <w:rsid w:val="00163E72"/>
    <w:rsid w:val="002770AB"/>
    <w:rsid w:val="003C0835"/>
    <w:rsid w:val="004969A5"/>
    <w:rsid w:val="006F2A83"/>
    <w:rsid w:val="006F35EC"/>
    <w:rsid w:val="00754F72"/>
    <w:rsid w:val="00806DD6"/>
    <w:rsid w:val="00817C4A"/>
    <w:rsid w:val="008A3D31"/>
    <w:rsid w:val="008F4759"/>
    <w:rsid w:val="009028AF"/>
    <w:rsid w:val="009A7158"/>
    <w:rsid w:val="00A21BEF"/>
    <w:rsid w:val="00AD3231"/>
    <w:rsid w:val="00B42FF2"/>
    <w:rsid w:val="00B8220A"/>
    <w:rsid w:val="00C12129"/>
    <w:rsid w:val="00C376EF"/>
    <w:rsid w:val="00C73915"/>
    <w:rsid w:val="00CD5E10"/>
    <w:rsid w:val="00DD4FC4"/>
    <w:rsid w:val="00EA37CF"/>
    <w:rsid w:val="00F1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37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7158"/>
    <w:pPr>
      <w:ind w:left="720"/>
      <w:contextualSpacing/>
    </w:pPr>
  </w:style>
  <w:style w:type="paragraph" w:styleId="a6">
    <w:name w:val="No Spacing"/>
    <w:link w:val="a7"/>
    <w:uiPriority w:val="1"/>
    <w:qFormat/>
    <w:rsid w:val="00754F7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A37C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rsid w:val="00EA3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A37CF"/>
    <w:pPr>
      <w:ind w:left="720"/>
    </w:pPr>
  </w:style>
  <w:style w:type="character" w:customStyle="1" w:styleId="FontStyle63">
    <w:name w:val="Font Style63"/>
    <w:basedOn w:val="a0"/>
    <w:uiPriority w:val="99"/>
    <w:rsid w:val="00EA37C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A37CF"/>
    <w:rPr>
      <w:b/>
      <w:bCs/>
    </w:rPr>
  </w:style>
  <w:style w:type="character" w:customStyle="1" w:styleId="aa">
    <w:name w:val="Основной текст Знак"/>
    <w:basedOn w:val="a0"/>
    <w:link w:val="a9"/>
    <w:rsid w:val="00EA37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"/>
    <w:rsid w:val="00EA37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</cp:lastModifiedBy>
  <cp:revision>2</cp:revision>
  <cp:lastPrinted>2021-11-30T07:03:00Z</cp:lastPrinted>
  <dcterms:created xsi:type="dcterms:W3CDTF">2021-12-13T13:29:00Z</dcterms:created>
  <dcterms:modified xsi:type="dcterms:W3CDTF">2021-12-13T13:29:00Z</dcterms:modified>
</cp:coreProperties>
</file>